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CB12" w14:textId="77777777" w:rsidR="00FD43C6" w:rsidRDefault="00FD43C6" w:rsidP="00ED4609">
      <w:pPr>
        <w:spacing w:line="360" w:lineRule="auto"/>
        <w:jc w:val="center"/>
        <w:rPr>
          <w:rFonts w:ascii="Cambria" w:hAnsi="Cambria" w:cs="Arial"/>
          <w:b/>
          <w:bCs/>
          <w:iCs/>
          <w:sz w:val="28"/>
          <w:szCs w:val="28"/>
        </w:rPr>
      </w:pPr>
      <w:r w:rsidRPr="00FD43C6">
        <w:rPr>
          <w:rFonts w:ascii="Cambria" w:hAnsi="Cambria" w:cs="Arial"/>
          <w:b/>
          <w:bCs/>
          <w:iCs/>
          <w:sz w:val="28"/>
          <w:szCs w:val="28"/>
        </w:rPr>
        <w:t xml:space="preserve">Ketika Rumah Tak Lagi Aman: </w:t>
      </w:r>
      <w:proofErr w:type="spellStart"/>
      <w:r w:rsidRPr="00FD43C6">
        <w:rPr>
          <w:rFonts w:ascii="Cambria" w:hAnsi="Cambria" w:cs="Arial"/>
          <w:b/>
          <w:bCs/>
          <w:iCs/>
          <w:sz w:val="28"/>
          <w:szCs w:val="28"/>
        </w:rPr>
        <w:t>Analisis</w:t>
      </w:r>
      <w:proofErr w:type="spellEnd"/>
      <w:r w:rsidRPr="00FD43C6">
        <w:rPr>
          <w:rFonts w:ascii="Cambria" w:hAnsi="Cambria" w:cs="Arial"/>
          <w:b/>
          <w:bCs/>
          <w:iCs/>
          <w:sz w:val="28"/>
          <w:szCs w:val="28"/>
        </w:rPr>
        <w:t xml:space="preserve"> </w:t>
      </w:r>
      <w:proofErr w:type="spellStart"/>
      <w:r w:rsidRPr="00FD43C6">
        <w:rPr>
          <w:rFonts w:ascii="Cambria" w:hAnsi="Cambria" w:cs="Arial"/>
          <w:b/>
          <w:bCs/>
          <w:iCs/>
          <w:sz w:val="28"/>
          <w:szCs w:val="28"/>
        </w:rPr>
        <w:t>Sosio-Yuridis</w:t>
      </w:r>
      <w:proofErr w:type="spellEnd"/>
      <w:r w:rsidRPr="00FD43C6">
        <w:rPr>
          <w:rFonts w:ascii="Cambria" w:hAnsi="Cambria" w:cs="Arial"/>
          <w:b/>
          <w:bCs/>
          <w:iCs/>
          <w:sz w:val="28"/>
          <w:szCs w:val="28"/>
        </w:rPr>
        <w:t xml:space="preserve"> Perlindungan Hukum Korban </w:t>
      </w:r>
      <w:proofErr w:type="spellStart"/>
      <w:r w:rsidRPr="00FD43C6">
        <w:rPr>
          <w:rFonts w:ascii="Cambria" w:hAnsi="Cambria" w:cs="Arial"/>
          <w:b/>
          <w:bCs/>
          <w:iCs/>
          <w:sz w:val="28"/>
          <w:szCs w:val="28"/>
        </w:rPr>
        <w:t>Kekerasan</w:t>
      </w:r>
      <w:proofErr w:type="spellEnd"/>
      <w:r w:rsidRPr="00FD43C6">
        <w:rPr>
          <w:rFonts w:ascii="Cambria" w:hAnsi="Cambria" w:cs="Arial"/>
          <w:b/>
          <w:bCs/>
          <w:iCs/>
          <w:sz w:val="28"/>
          <w:szCs w:val="28"/>
        </w:rPr>
        <w:t xml:space="preserve"> </w:t>
      </w:r>
      <w:proofErr w:type="spellStart"/>
      <w:r w:rsidRPr="00FD43C6">
        <w:rPr>
          <w:rFonts w:ascii="Cambria" w:hAnsi="Cambria" w:cs="Arial"/>
          <w:b/>
          <w:bCs/>
          <w:iCs/>
          <w:sz w:val="28"/>
          <w:szCs w:val="28"/>
        </w:rPr>
        <w:t>dalam</w:t>
      </w:r>
      <w:proofErr w:type="spellEnd"/>
      <w:r w:rsidRPr="00FD43C6">
        <w:rPr>
          <w:rFonts w:ascii="Cambria" w:hAnsi="Cambria" w:cs="Arial"/>
          <w:b/>
          <w:bCs/>
          <w:iCs/>
          <w:sz w:val="28"/>
          <w:szCs w:val="28"/>
        </w:rPr>
        <w:t xml:space="preserve"> Rumah </w:t>
      </w:r>
      <w:proofErr w:type="spellStart"/>
      <w:r w:rsidRPr="00FD43C6">
        <w:rPr>
          <w:rFonts w:ascii="Cambria" w:hAnsi="Cambria" w:cs="Arial"/>
          <w:b/>
          <w:bCs/>
          <w:iCs/>
          <w:sz w:val="28"/>
          <w:szCs w:val="28"/>
        </w:rPr>
        <w:t>Tangga</w:t>
      </w:r>
      <w:proofErr w:type="spellEnd"/>
      <w:r w:rsidRPr="00FD43C6">
        <w:rPr>
          <w:rFonts w:ascii="Cambria" w:hAnsi="Cambria" w:cs="Arial"/>
          <w:b/>
          <w:bCs/>
          <w:iCs/>
          <w:sz w:val="28"/>
          <w:szCs w:val="28"/>
        </w:rPr>
        <w:t xml:space="preserve"> di </w:t>
      </w:r>
      <w:proofErr w:type="spellStart"/>
      <w:r w:rsidRPr="00FD43C6">
        <w:rPr>
          <w:rFonts w:ascii="Cambria" w:hAnsi="Cambria" w:cs="Arial"/>
          <w:b/>
          <w:bCs/>
          <w:iCs/>
          <w:sz w:val="28"/>
          <w:szCs w:val="28"/>
        </w:rPr>
        <w:t>Kabupaten</w:t>
      </w:r>
      <w:proofErr w:type="spellEnd"/>
      <w:r w:rsidRPr="00FD43C6">
        <w:rPr>
          <w:rFonts w:ascii="Cambria" w:hAnsi="Cambria" w:cs="Arial"/>
          <w:b/>
          <w:bCs/>
          <w:iCs/>
          <w:sz w:val="28"/>
          <w:szCs w:val="28"/>
        </w:rPr>
        <w:t xml:space="preserve"> </w:t>
      </w:r>
      <w:proofErr w:type="spellStart"/>
      <w:r w:rsidRPr="00FD43C6">
        <w:rPr>
          <w:rFonts w:ascii="Cambria" w:hAnsi="Cambria" w:cs="Arial"/>
          <w:b/>
          <w:bCs/>
          <w:iCs/>
          <w:sz w:val="28"/>
          <w:szCs w:val="28"/>
        </w:rPr>
        <w:t>Sidrap</w:t>
      </w:r>
      <w:proofErr w:type="spellEnd"/>
    </w:p>
    <w:p w14:paraId="4678AE96" w14:textId="234C045B" w:rsidR="003D74D1" w:rsidRPr="00420F4F" w:rsidRDefault="00FD43C6" w:rsidP="00ED4609">
      <w:pPr>
        <w:spacing w:line="360" w:lineRule="auto"/>
        <w:jc w:val="center"/>
        <w:rPr>
          <w:rFonts w:ascii="Cambria" w:hAnsi="Cambria" w:cs="Arial"/>
          <w:bCs/>
          <w:sz w:val="24"/>
          <w:szCs w:val="24"/>
          <w:lang w:val="id-ID"/>
        </w:rPr>
      </w:pPr>
      <w:r>
        <w:rPr>
          <w:rFonts w:ascii="Cambria" w:hAnsi="Cambria" w:cs="Arial"/>
          <w:bCs/>
          <w:iCs/>
          <w:sz w:val="24"/>
          <w:szCs w:val="24"/>
          <w:lang w:val="en-US"/>
        </w:rPr>
        <w:t xml:space="preserve">Andi Nur Indah </w:t>
      </w:r>
      <w:proofErr w:type="spellStart"/>
      <w:r>
        <w:rPr>
          <w:rFonts w:ascii="Cambria" w:hAnsi="Cambria" w:cs="Arial"/>
          <w:bCs/>
          <w:iCs/>
          <w:sz w:val="24"/>
          <w:szCs w:val="24"/>
          <w:lang w:val="en-US"/>
        </w:rPr>
        <w:t>Saputri</w:t>
      </w:r>
      <w:proofErr w:type="spellEnd"/>
      <w:r w:rsidR="003D74D1" w:rsidRPr="003D74D1">
        <w:rPr>
          <w:rFonts w:ascii="Cambria" w:hAnsi="Cambria" w:cs="Arial"/>
          <w:sz w:val="24"/>
          <w:szCs w:val="24"/>
          <w:vertAlign w:val="superscript"/>
          <w:lang w:val="id-ID"/>
        </w:rPr>
        <w:t>1</w:t>
      </w:r>
      <w:r w:rsidR="003D74D1" w:rsidRPr="003D74D1">
        <w:rPr>
          <w:rFonts w:ascii="Cambria" w:hAnsi="Cambria" w:cs="Arial"/>
          <w:sz w:val="24"/>
          <w:szCs w:val="24"/>
          <w:lang w:val="id-ID"/>
        </w:rPr>
        <w:t xml:space="preserve">, </w:t>
      </w:r>
      <w:proofErr w:type="spellStart"/>
      <w:r>
        <w:rPr>
          <w:rFonts w:ascii="Cambria" w:hAnsi="Cambria" w:cs="Arial"/>
          <w:bCs/>
          <w:sz w:val="24"/>
          <w:szCs w:val="24"/>
        </w:rPr>
        <w:t>Ma’ruf</w:t>
      </w:r>
      <w:proofErr w:type="spellEnd"/>
      <w:r>
        <w:rPr>
          <w:rFonts w:ascii="Cambria" w:hAnsi="Cambria" w:cs="Arial"/>
          <w:bCs/>
          <w:sz w:val="24"/>
          <w:szCs w:val="24"/>
        </w:rPr>
        <w:t xml:space="preserve"> Hafidz</w:t>
      </w:r>
      <w:r w:rsidR="00A20FBE">
        <w:rPr>
          <w:rFonts w:ascii="Cambria" w:hAnsi="Cambria" w:cs="Arial"/>
          <w:bCs/>
          <w:sz w:val="24"/>
          <w:szCs w:val="24"/>
          <w:vertAlign w:val="superscript"/>
          <w:lang w:val="id-ID"/>
        </w:rPr>
        <w:t>2</w:t>
      </w:r>
      <w:r w:rsidR="003D74D1" w:rsidRPr="003D74D1">
        <w:rPr>
          <w:rFonts w:ascii="Cambria" w:hAnsi="Cambria" w:cs="Arial"/>
          <w:sz w:val="24"/>
          <w:szCs w:val="24"/>
          <w:lang w:val="id-ID"/>
        </w:rPr>
        <w:t xml:space="preserve">, </w:t>
      </w:r>
      <w:r>
        <w:rPr>
          <w:rFonts w:ascii="Cambria" w:hAnsi="Cambria" w:cs="Arial"/>
          <w:bCs/>
          <w:sz w:val="24"/>
          <w:szCs w:val="24"/>
          <w:lang w:val="en-US"/>
        </w:rPr>
        <w:t xml:space="preserve">Tri Abriana </w:t>
      </w:r>
      <w:proofErr w:type="spellStart"/>
      <w:r>
        <w:rPr>
          <w:rFonts w:ascii="Cambria" w:hAnsi="Cambria" w:cs="Arial"/>
          <w:bCs/>
          <w:sz w:val="24"/>
          <w:szCs w:val="24"/>
          <w:lang w:val="en-US"/>
        </w:rPr>
        <w:t>Ma’ruf</w:t>
      </w:r>
      <w:proofErr w:type="spellEnd"/>
      <w:r w:rsidR="0028614C" w:rsidRPr="0028614C">
        <w:rPr>
          <w:rFonts w:ascii="Cambria" w:hAnsi="Cambria" w:cs="Arial"/>
          <w:bCs/>
          <w:sz w:val="24"/>
          <w:szCs w:val="24"/>
          <w:vertAlign w:val="superscript"/>
          <w:lang w:val="id-ID"/>
        </w:rPr>
        <w:t xml:space="preserve"> </w:t>
      </w:r>
      <w:r w:rsidR="003D74D1" w:rsidRPr="003D74D1">
        <w:rPr>
          <w:rFonts w:ascii="Cambria" w:hAnsi="Cambria" w:cs="Arial"/>
          <w:sz w:val="24"/>
          <w:szCs w:val="24"/>
          <w:vertAlign w:val="superscript"/>
          <w:lang w:val="id-ID"/>
        </w:rPr>
        <w:t>3</w:t>
      </w:r>
    </w:p>
    <w:p w14:paraId="78BB344F" w14:textId="60887F95" w:rsidR="00947EC2" w:rsidRDefault="00DC6042" w:rsidP="00923185">
      <w:pPr>
        <w:spacing w:line="240" w:lineRule="auto"/>
        <w:jc w:val="center"/>
        <w:rPr>
          <w:rFonts w:ascii="Cambria" w:hAnsi="Cambria" w:cs="Arial"/>
          <w:sz w:val="24"/>
          <w:szCs w:val="24"/>
          <w:lang w:val="id-ID"/>
        </w:rPr>
      </w:pPr>
      <w:r>
        <w:rPr>
          <w:rFonts w:ascii="Cambria" w:hAnsi="Cambria" w:cs="Arial"/>
          <w:sz w:val="24"/>
          <w:szCs w:val="24"/>
          <w:vertAlign w:val="superscript"/>
          <w:lang w:val="id-ID"/>
        </w:rPr>
        <w:t xml:space="preserve">1,2,3 </w:t>
      </w:r>
      <w:r w:rsidR="008A7222" w:rsidRPr="008A7222">
        <w:rPr>
          <w:rFonts w:ascii="Cambria" w:hAnsi="Cambria" w:cs="Arial"/>
          <w:sz w:val="24"/>
          <w:szCs w:val="24"/>
          <w:lang w:val="id-ID"/>
        </w:rPr>
        <w:t>Fakultas Hukum, Universitas Muslim Indonesia</w:t>
      </w:r>
      <w:r w:rsidR="0062661A">
        <w:rPr>
          <w:rFonts w:ascii="Cambria" w:hAnsi="Cambria" w:cs="Arial"/>
          <w:sz w:val="24"/>
          <w:szCs w:val="24"/>
          <w:lang w:val="id-ID"/>
        </w:rPr>
        <w:t>, Indonesia</w:t>
      </w:r>
    </w:p>
    <w:p w14:paraId="11499C50" w14:textId="3C698A49" w:rsidR="0056457E" w:rsidRPr="00FA2079" w:rsidRDefault="008A7222" w:rsidP="0056457E">
      <w:pPr>
        <w:jc w:val="center"/>
        <w:rPr>
          <w:rFonts w:ascii="Cambria" w:hAnsi="Cambria"/>
          <w:i/>
          <w:iCs/>
          <w:sz w:val="24"/>
          <w:szCs w:val="24"/>
          <w:lang w:val="id-ID"/>
        </w:rPr>
      </w:pPr>
      <w:r w:rsidRPr="008A7222">
        <w:rPr>
          <w:rFonts w:ascii="Cambria" w:hAnsi="Cambria" w:cs="Arial"/>
          <w:sz w:val="24"/>
          <w:szCs w:val="24"/>
          <w:lang w:val="id-ID"/>
        </w:rPr>
        <w:t>Koresponden</w:t>
      </w:r>
      <w:r>
        <w:rPr>
          <w:rFonts w:ascii="Cambria" w:hAnsi="Cambria" w:cs="Arial"/>
          <w:sz w:val="24"/>
          <w:szCs w:val="24"/>
          <w:lang w:val="id-ID"/>
        </w:rPr>
        <w:t xml:space="preserve">: </w:t>
      </w:r>
      <w:hyperlink r:id="rId8" w:history="1">
        <w:r w:rsidR="00FD43C6" w:rsidRPr="00AE1139">
          <w:rPr>
            <w:rStyle w:val="Hyperlink"/>
            <w:rFonts w:ascii="Cambria" w:hAnsi="Cambria"/>
            <w:i/>
            <w:iCs/>
            <w:sz w:val="24"/>
            <w:szCs w:val="24"/>
            <w:lang w:val="id-ID"/>
          </w:rPr>
          <w:t>indahS</w:t>
        </w:r>
        <w:r w:rsidR="00FD43C6" w:rsidRPr="00AE1139">
          <w:rPr>
            <w:rStyle w:val="Hyperlink"/>
            <w:rFonts w:ascii="Cambria" w:hAnsi="Cambria"/>
            <w:i/>
            <w:iCs/>
            <w:sz w:val="24"/>
            <w:szCs w:val="24"/>
            <w:lang w:val="en-US"/>
          </w:rPr>
          <w:t>@gmail.com</w:t>
        </w:r>
      </w:hyperlink>
    </w:p>
    <w:p w14:paraId="15815329" w14:textId="4FFE7484" w:rsidR="008A7222" w:rsidRDefault="008A7222" w:rsidP="00053F0E">
      <w:pPr>
        <w:spacing w:line="240" w:lineRule="auto"/>
        <w:jc w:val="center"/>
        <w:rPr>
          <w:rFonts w:ascii="Cambria" w:hAnsi="Cambria" w:cs="Arial"/>
          <w:b/>
          <w:bCs/>
          <w:sz w:val="24"/>
          <w:szCs w:val="24"/>
          <w:lang w:val="id-ID"/>
        </w:rPr>
      </w:pPr>
    </w:p>
    <w:p w14:paraId="22D85D56" w14:textId="4DE66467" w:rsidR="0043230D" w:rsidRPr="0043230D" w:rsidRDefault="00947EC2" w:rsidP="00735784">
      <w:pPr>
        <w:spacing w:line="240" w:lineRule="auto"/>
        <w:jc w:val="both"/>
        <w:rPr>
          <w:rFonts w:ascii="Cambria" w:hAnsi="Cambria" w:cs="Arial"/>
          <w:b/>
          <w:bCs/>
          <w:sz w:val="24"/>
          <w:szCs w:val="24"/>
          <w:lang w:val="id-ID"/>
        </w:rPr>
      </w:pPr>
      <w:r w:rsidRPr="008A7222">
        <w:rPr>
          <w:rFonts w:ascii="Cambria" w:hAnsi="Cambria" w:cs="Arial"/>
          <w:b/>
          <w:bCs/>
          <w:sz w:val="24"/>
          <w:szCs w:val="24"/>
          <w:lang w:val="id-ID"/>
        </w:rPr>
        <w:t>Abstrak:</w:t>
      </w:r>
    </w:p>
    <w:p w14:paraId="027FE9E5" w14:textId="18F4008E" w:rsidR="005D09FF" w:rsidRPr="000A7719" w:rsidRDefault="00FD43C6" w:rsidP="00D14184">
      <w:pPr>
        <w:spacing w:line="240" w:lineRule="auto"/>
        <w:jc w:val="both"/>
        <w:rPr>
          <w:rFonts w:ascii="Cambria" w:hAnsi="Cambria" w:cs="Arial"/>
          <w:sz w:val="24"/>
          <w:szCs w:val="24"/>
          <w:lang w:val="id-ID"/>
        </w:rPr>
      </w:pPr>
      <w:r w:rsidRPr="00FD43C6">
        <w:rPr>
          <w:rFonts w:ascii="Cambria" w:hAnsi="Cambria" w:cs="Arial"/>
          <w:sz w:val="24"/>
          <w:szCs w:val="24"/>
          <w:lang w:val="id-ID"/>
        </w:rPr>
        <w:t>Penelitian ini bertujuan untuk: (1)</w:t>
      </w:r>
      <w:r w:rsidRPr="00FD43C6">
        <w:rPr>
          <w:rFonts w:ascii="Cambria" w:hAnsi="Cambria" w:cs="Arial"/>
          <w:sz w:val="24"/>
          <w:szCs w:val="24"/>
          <w:lang w:val="sv-SE"/>
        </w:rPr>
        <w:t xml:space="preserve"> M</w:t>
      </w:r>
      <w:r w:rsidRPr="00FD43C6">
        <w:rPr>
          <w:rFonts w:ascii="Cambria" w:hAnsi="Cambria" w:cs="Arial"/>
          <w:sz w:val="24"/>
          <w:szCs w:val="24"/>
          <w:lang w:val="id-ID"/>
        </w:rPr>
        <w:t xml:space="preserve">engetahui dan menganalisis penerapan hukum korban tindak pidana KDRT di Kabupaten Sidrap. (2) </w:t>
      </w:r>
      <w:r w:rsidRPr="00FD43C6">
        <w:rPr>
          <w:rFonts w:ascii="Cambria" w:hAnsi="Cambria" w:cs="Arial"/>
          <w:sz w:val="24"/>
          <w:szCs w:val="24"/>
          <w:lang w:val="sv-SE"/>
        </w:rPr>
        <w:t>M</w:t>
      </w:r>
      <w:r w:rsidRPr="00FD43C6">
        <w:rPr>
          <w:rFonts w:ascii="Cambria" w:hAnsi="Cambria" w:cs="Arial"/>
          <w:sz w:val="24"/>
          <w:szCs w:val="24"/>
          <w:lang w:val="id-ID"/>
        </w:rPr>
        <w:t>engetahui dan menganalisis upaya penanggulangan terjadinya tindak pidana KDRT di Kabupaten Sidrap.</w:t>
      </w:r>
      <w:r w:rsidRPr="00FD43C6">
        <w:rPr>
          <w:rFonts w:ascii="Cambria" w:hAnsi="Cambria" w:cs="Arial"/>
          <w:sz w:val="24"/>
          <w:szCs w:val="24"/>
          <w:lang w:val="sv-SE"/>
        </w:rPr>
        <w:tab/>
        <w:t xml:space="preserve"> Penelitian ini menggunakan metode penelitian hukum Normatif Empiris yaitu penelititian ini bertujuan untuk mengevaluasi dan memahami bagaimana hukum yang ada diterapkan serta bagaimana hukum tersebut mengatur tindakan pemalsuan identitas, dan adanya data-data lapangan sebagai sumber data utama seperti wawancara yang berhubungan dengan judul skripsi penulis. </w:t>
      </w:r>
      <w:r w:rsidRPr="00FD43C6">
        <w:rPr>
          <w:rFonts w:ascii="Cambria" w:hAnsi="Cambria" w:cs="Arial"/>
          <w:sz w:val="24"/>
          <w:szCs w:val="24"/>
          <w:lang w:val="id-ID"/>
        </w:rPr>
        <w:t>Hasil penelitian ini menunjukkan bahwa: (1)</w:t>
      </w:r>
      <w:r w:rsidRPr="00FD43C6">
        <w:rPr>
          <w:rFonts w:ascii="Cambria" w:hAnsi="Cambria" w:cs="Arial"/>
          <w:sz w:val="24"/>
          <w:szCs w:val="24"/>
          <w:lang w:val="sv-SE"/>
        </w:rPr>
        <w:t xml:space="preserve"> Penerapan hukum </w:t>
      </w:r>
      <w:r w:rsidRPr="00FD43C6">
        <w:rPr>
          <w:rFonts w:ascii="Cambria" w:hAnsi="Cambria" w:cs="Arial"/>
          <w:sz w:val="24"/>
          <w:szCs w:val="24"/>
          <w:lang w:val="id-ID"/>
        </w:rPr>
        <w:t xml:space="preserve">korban </w:t>
      </w:r>
      <w:r w:rsidRPr="00FD43C6">
        <w:rPr>
          <w:rFonts w:ascii="Cambria" w:hAnsi="Cambria" w:cs="Arial"/>
          <w:sz w:val="24"/>
          <w:szCs w:val="24"/>
          <w:lang w:val="sv-SE"/>
        </w:rPr>
        <w:t xml:space="preserve">KDRT sesuai </w:t>
      </w:r>
      <w:r w:rsidRPr="00FD43C6">
        <w:rPr>
          <w:rFonts w:ascii="Cambria" w:hAnsi="Cambria" w:cs="Arial"/>
          <w:sz w:val="24"/>
          <w:szCs w:val="24"/>
          <w:lang w:val="id-ID"/>
        </w:rPr>
        <w:t>dengan UU PKDRT</w:t>
      </w:r>
      <w:r w:rsidRPr="00FD43C6">
        <w:rPr>
          <w:rFonts w:ascii="Cambria" w:hAnsi="Cambria" w:cs="Arial"/>
          <w:sz w:val="24"/>
          <w:szCs w:val="24"/>
          <w:lang w:val="sv-SE"/>
        </w:rPr>
        <w:t xml:space="preserve"> memberikan perlindungan kepada korban fisik, psikis, dan hukum. Namun dalam praktiknya, masih terdapat kendala yang disebabkan oleh pendekatan kekeluargaan, rendahnya pemahaman dari pihak korban, serta rendahnya kepekaan aparat hukum terhadap aspek kemanusiaan.</w:t>
      </w:r>
      <w:r w:rsidRPr="00FD43C6">
        <w:rPr>
          <w:rFonts w:ascii="Cambria" w:hAnsi="Cambria" w:cs="Arial"/>
          <w:sz w:val="24"/>
          <w:szCs w:val="24"/>
          <w:lang w:val="id-ID"/>
        </w:rPr>
        <w:t>(2)</w:t>
      </w:r>
      <w:r w:rsidRPr="00FD43C6">
        <w:rPr>
          <w:rFonts w:ascii="Cambria" w:hAnsi="Cambria" w:cs="Arial"/>
          <w:sz w:val="24"/>
          <w:szCs w:val="24"/>
          <w:lang w:val="sv-SE"/>
        </w:rPr>
        <w:t xml:space="preserve"> Penanggulangan KDRT</w:t>
      </w:r>
      <w:r w:rsidRPr="00FD43C6">
        <w:rPr>
          <w:rFonts w:ascii="Cambria" w:hAnsi="Cambria" w:cs="Arial"/>
          <w:sz w:val="24"/>
          <w:szCs w:val="24"/>
          <w:lang w:val="id-ID"/>
        </w:rPr>
        <w:t xml:space="preserve"> melibatkan berbagai pihak dan strategi, termasuk peningkatan kesadaran masyarakat, penegakan hukum, serta pemulihan dan pendampingan bagi korban. Pemerintah daerah, lemabaga swadaya masyarakat, dan masyarakat berperan aktif dalam upaya ini. Rekomendasi penelitian: (1) Korban perlu lebih sadar akan hak hukumnya dan didukung dengan pendidikan serta pendampingan psikologis agar berani melapor. Aparat penegak hukum, terutama polisi, harus diperkuat melalui pelatihan agar lebih peka terhadap kemanusiaan dan trauma korban serta mengutamakan keadilan hukum daripada penyelesaian kekeluargaan. (2) </w:t>
      </w:r>
      <w:r w:rsidRPr="00FD43C6">
        <w:rPr>
          <w:rFonts w:ascii="Cambria" w:hAnsi="Cambria" w:cs="Arial"/>
          <w:sz w:val="24"/>
          <w:szCs w:val="24"/>
          <w:lang w:val="sv-SE"/>
        </w:rPr>
        <w:t xml:space="preserve">Pemerintah dan aparat hukum seharusnya menangani KDRT secara komprehensif dengan menindak pelaku dan memprioritaskan pemulihan psikologis korban melalui </w:t>
      </w:r>
      <w:r w:rsidRPr="00FD43C6">
        <w:rPr>
          <w:rFonts w:ascii="Cambria" w:hAnsi="Cambria" w:cs="Arial"/>
          <w:sz w:val="24"/>
          <w:szCs w:val="24"/>
          <w:lang w:val="id-ID"/>
        </w:rPr>
        <w:t>pemulihan</w:t>
      </w:r>
      <w:r w:rsidRPr="00FD43C6">
        <w:rPr>
          <w:rFonts w:ascii="Cambria" w:hAnsi="Cambria" w:cs="Arial"/>
          <w:sz w:val="24"/>
          <w:szCs w:val="24"/>
          <w:lang w:val="sv-SE"/>
        </w:rPr>
        <w:t xml:space="preserve"> dan pendampingan. </w:t>
      </w:r>
      <w:r w:rsidRPr="00FD43C6">
        <w:rPr>
          <w:rFonts w:ascii="Cambria" w:hAnsi="Cambria" w:cs="Arial"/>
          <w:sz w:val="24"/>
          <w:szCs w:val="24"/>
          <w:lang w:val="id-ID"/>
        </w:rPr>
        <w:t xml:space="preserve">Pemerintah daerah, lembaga swadaya masyarakat, dan masyarakat yang aktif </w:t>
      </w:r>
      <w:r w:rsidRPr="00FD43C6">
        <w:rPr>
          <w:rFonts w:ascii="Cambria" w:hAnsi="Cambria" w:cs="Arial"/>
          <w:sz w:val="24"/>
          <w:szCs w:val="24"/>
          <w:lang w:val="sv-SE"/>
        </w:rPr>
        <w:t>diperlukan untuk meningkatkan empati, memahami trauma korban, dan menghindari penyelesaian kekeluargaan yang merugikan korban</w:t>
      </w:r>
      <w:r w:rsidR="008F7F8F" w:rsidRPr="0065449D">
        <w:rPr>
          <w:rFonts w:ascii="Cambria" w:hAnsi="Cambria" w:cs="Arial"/>
          <w:sz w:val="24"/>
          <w:szCs w:val="24"/>
          <w:lang w:val="id-ID"/>
        </w:rPr>
        <w:t>.</w:t>
      </w:r>
    </w:p>
    <w:p w14:paraId="7E8624F6" w14:textId="2EEE6CD4" w:rsidR="0028614C" w:rsidRPr="00FD43C6" w:rsidRDefault="00947EC2" w:rsidP="0028614C">
      <w:pPr>
        <w:spacing w:line="240" w:lineRule="auto"/>
        <w:jc w:val="both"/>
        <w:rPr>
          <w:rFonts w:ascii="Cambria" w:hAnsi="Cambria" w:cs="Arial"/>
          <w:i/>
          <w:iCs/>
          <w:sz w:val="24"/>
          <w:szCs w:val="24"/>
          <w:lang w:val="sv-SE"/>
        </w:rPr>
      </w:pPr>
      <w:r w:rsidRPr="008A7222">
        <w:rPr>
          <w:rFonts w:ascii="Cambria" w:hAnsi="Cambria" w:cs="Arial"/>
          <w:b/>
          <w:bCs/>
          <w:sz w:val="24"/>
          <w:szCs w:val="24"/>
          <w:lang w:val="id-ID"/>
        </w:rPr>
        <w:t xml:space="preserve">Kata Kunci: </w:t>
      </w:r>
      <w:r w:rsidR="00FD43C6" w:rsidRPr="00FD43C6">
        <w:rPr>
          <w:rFonts w:ascii="Cambria" w:hAnsi="Cambria" w:cs="Arial"/>
          <w:sz w:val="24"/>
          <w:szCs w:val="24"/>
          <w:lang w:val="sv-SE"/>
        </w:rPr>
        <w:t>Perlindunga</w:t>
      </w:r>
      <w:r w:rsidR="00FD43C6" w:rsidRPr="00FD43C6">
        <w:rPr>
          <w:rFonts w:ascii="Cambria" w:hAnsi="Cambria" w:cs="Arial"/>
          <w:sz w:val="24"/>
          <w:szCs w:val="24"/>
          <w:lang w:val="id-ID"/>
        </w:rPr>
        <w:t>n Hukum,</w:t>
      </w:r>
      <w:r w:rsidR="00FD43C6" w:rsidRPr="00FD43C6">
        <w:rPr>
          <w:rFonts w:ascii="Cambria" w:hAnsi="Cambria" w:cs="Arial"/>
          <w:sz w:val="24"/>
          <w:szCs w:val="24"/>
          <w:lang w:val="sv-SE"/>
        </w:rPr>
        <w:t xml:space="preserve"> </w:t>
      </w:r>
      <w:r w:rsidR="00FD43C6" w:rsidRPr="00FD43C6">
        <w:rPr>
          <w:rFonts w:ascii="Cambria" w:hAnsi="Cambria" w:cs="Arial"/>
          <w:sz w:val="24"/>
          <w:szCs w:val="24"/>
          <w:lang w:val="id-ID"/>
        </w:rPr>
        <w:t>Tindak Pidana, KDRT.</w:t>
      </w:r>
    </w:p>
    <w:p w14:paraId="78329384" w14:textId="7B44E38E" w:rsidR="00A72BF0" w:rsidRPr="00FD43C6" w:rsidRDefault="00A72BF0" w:rsidP="00D14184">
      <w:pPr>
        <w:spacing w:line="240" w:lineRule="auto"/>
        <w:jc w:val="both"/>
        <w:rPr>
          <w:rFonts w:ascii="Cambria" w:hAnsi="Cambria" w:cs="Arial"/>
          <w:b/>
          <w:bCs/>
          <w:i/>
          <w:iCs/>
          <w:sz w:val="24"/>
          <w:szCs w:val="24"/>
          <w:lang w:val="sv-SE"/>
        </w:rPr>
      </w:pPr>
    </w:p>
    <w:p w14:paraId="6734DB3C" w14:textId="6A89D57B" w:rsidR="006B3664" w:rsidRPr="00783ADF" w:rsidRDefault="008A7222" w:rsidP="00D14184">
      <w:pPr>
        <w:spacing w:line="240" w:lineRule="auto"/>
        <w:jc w:val="both"/>
        <w:rPr>
          <w:rFonts w:ascii="Cambria" w:hAnsi="Cambria" w:cs="Arial"/>
          <w:b/>
          <w:bCs/>
          <w:i/>
          <w:iCs/>
          <w:sz w:val="24"/>
          <w:szCs w:val="24"/>
          <w:lang w:val="id-ID"/>
        </w:rPr>
      </w:pPr>
      <w:r w:rsidRPr="00783ADF">
        <w:rPr>
          <w:rFonts w:ascii="Cambria" w:hAnsi="Cambria" w:cs="Arial"/>
          <w:b/>
          <w:bCs/>
          <w:i/>
          <w:iCs/>
          <w:sz w:val="24"/>
          <w:szCs w:val="24"/>
          <w:lang w:val="id-ID"/>
        </w:rPr>
        <w:t>Abstract:</w:t>
      </w:r>
    </w:p>
    <w:p w14:paraId="7831C843" w14:textId="3FCB8DFF" w:rsidR="00C862F9" w:rsidRPr="00B4133B" w:rsidRDefault="00FD43C6" w:rsidP="00922390">
      <w:pPr>
        <w:spacing w:line="240" w:lineRule="auto"/>
        <w:jc w:val="both"/>
        <w:rPr>
          <w:rFonts w:ascii="Cambria" w:hAnsi="Cambria" w:cs="Arial"/>
          <w:i/>
          <w:iCs/>
          <w:sz w:val="24"/>
          <w:szCs w:val="24"/>
          <w:lang w:val="en-US"/>
        </w:rPr>
      </w:pPr>
      <w:r w:rsidRPr="00FD43C6">
        <w:rPr>
          <w:rFonts w:ascii="Cambria" w:hAnsi="Cambria" w:cs="Arial"/>
          <w:i/>
          <w:iCs/>
          <w:sz w:val="24"/>
          <w:szCs w:val="24"/>
          <w:lang w:val="en-US"/>
        </w:rPr>
        <w:t xml:space="preserve">This research aims to: (1) Identify and analyze the application of the law for victims of domestic violence in </w:t>
      </w:r>
      <w:proofErr w:type="spellStart"/>
      <w:r w:rsidRPr="00FD43C6">
        <w:rPr>
          <w:rFonts w:ascii="Cambria" w:hAnsi="Cambria" w:cs="Arial"/>
          <w:i/>
          <w:iCs/>
          <w:sz w:val="24"/>
          <w:szCs w:val="24"/>
          <w:lang w:val="en-US"/>
        </w:rPr>
        <w:t>Sidrap</w:t>
      </w:r>
      <w:proofErr w:type="spellEnd"/>
      <w:r w:rsidRPr="00FD43C6">
        <w:rPr>
          <w:rFonts w:ascii="Cambria" w:hAnsi="Cambria" w:cs="Arial"/>
          <w:i/>
          <w:iCs/>
          <w:sz w:val="24"/>
          <w:szCs w:val="24"/>
          <w:lang w:val="en-US"/>
        </w:rPr>
        <w:t xml:space="preserve"> Regency. (2) Identify and analyze efforts to prevent the occurrence of domestic violence in </w:t>
      </w:r>
      <w:proofErr w:type="spellStart"/>
      <w:r w:rsidRPr="00FD43C6">
        <w:rPr>
          <w:rFonts w:ascii="Cambria" w:hAnsi="Cambria" w:cs="Arial"/>
          <w:i/>
          <w:iCs/>
          <w:sz w:val="24"/>
          <w:szCs w:val="24"/>
          <w:lang w:val="en-US"/>
        </w:rPr>
        <w:t>Sidrap</w:t>
      </w:r>
      <w:proofErr w:type="spellEnd"/>
      <w:r w:rsidRPr="00FD43C6">
        <w:rPr>
          <w:rFonts w:ascii="Cambria" w:hAnsi="Cambria" w:cs="Arial"/>
          <w:i/>
          <w:iCs/>
          <w:sz w:val="24"/>
          <w:szCs w:val="24"/>
          <w:lang w:val="en-US"/>
        </w:rPr>
        <w:t xml:space="preserve"> </w:t>
      </w:r>
      <w:proofErr w:type="spellStart"/>
      <w:r w:rsidRPr="00FD43C6">
        <w:rPr>
          <w:rFonts w:ascii="Cambria" w:hAnsi="Cambria" w:cs="Arial"/>
          <w:i/>
          <w:iCs/>
          <w:sz w:val="24"/>
          <w:szCs w:val="24"/>
          <w:lang w:val="en-US"/>
        </w:rPr>
        <w:t>Regency.This</w:t>
      </w:r>
      <w:proofErr w:type="spellEnd"/>
      <w:r w:rsidRPr="00FD43C6">
        <w:rPr>
          <w:rFonts w:ascii="Cambria" w:hAnsi="Cambria" w:cs="Arial"/>
          <w:i/>
          <w:iCs/>
          <w:sz w:val="24"/>
          <w:szCs w:val="24"/>
          <w:lang w:val="en-US"/>
        </w:rPr>
        <w:t xml:space="preserve"> research uses the Empirical Normative legal research </w:t>
      </w:r>
      <w:r w:rsidRPr="00FD43C6">
        <w:rPr>
          <w:rFonts w:ascii="Cambria" w:hAnsi="Cambria" w:cs="Arial"/>
          <w:i/>
          <w:iCs/>
          <w:sz w:val="24"/>
          <w:szCs w:val="24"/>
          <w:lang w:val="en-US"/>
        </w:rPr>
        <w:lastRenderedPageBreak/>
        <w:t xml:space="preserve">method, namely this research aims to evaluate and understand how existing laws are applied and how these laws regulate acts of identity falsification, and the existence of field data as the main data source such as interviews related to the author's thesis title. The results of this study indicate that: (1) The implementation of the law for victims of domestic violence in accordance with the PKDRT Law provides protection to victims physically, psychologically, and legally. However, in practice, there are still obstacles caused by a family approach, low understanding from the victims, and low sensitivity of law enforcement officers to humanitarian aspects. (2) Handling domestic violence involves various parties and strategies, including increasing public awareness, law enforcement, and recovery and assistance for victims. Local governments, non-governmental organizations, and the community play an active role in this effort. Research recommendations: (1) Victims need to be more aware of their legal rights and supported </w:t>
      </w:r>
      <w:proofErr w:type="gramStart"/>
      <w:r w:rsidRPr="00FD43C6">
        <w:rPr>
          <w:rFonts w:ascii="Cambria" w:hAnsi="Cambria" w:cs="Arial"/>
          <w:i/>
          <w:iCs/>
          <w:sz w:val="24"/>
          <w:szCs w:val="24"/>
          <w:lang w:val="en-US"/>
        </w:rPr>
        <w:t>with</w:t>
      </w:r>
      <w:proofErr w:type="gramEnd"/>
      <w:r w:rsidRPr="00FD43C6">
        <w:rPr>
          <w:rFonts w:ascii="Cambria" w:hAnsi="Cambria" w:cs="Arial"/>
          <w:i/>
          <w:iCs/>
          <w:sz w:val="24"/>
          <w:szCs w:val="24"/>
          <w:lang w:val="en-US"/>
        </w:rPr>
        <w:t xml:space="preserve"> education and psychological </w:t>
      </w:r>
      <w:proofErr w:type="gramStart"/>
      <w:r w:rsidRPr="00FD43C6">
        <w:rPr>
          <w:rFonts w:ascii="Cambria" w:hAnsi="Cambria" w:cs="Arial"/>
          <w:i/>
          <w:iCs/>
          <w:sz w:val="24"/>
          <w:szCs w:val="24"/>
          <w:lang w:val="en-US"/>
        </w:rPr>
        <w:t>assistance</w:t>
      </w:r>
      <w:proofErr w:type="gramEnd"/>
      <w:r w:rsidRPr="00FD43C6">
        <w:rPr>
          <w:rFonts w:ascii="Cambria" w:hAnsi="Cambria" w:cs="Arial"/>
          <w:i/>
          <w:iCs/>
          <w:sz w:val="24"/>
          <w:szCs w:val="24"/>
          <w:lang w:val="en-US"/>
        </w:rPr>
        <w:t xml:space="preserve"> so they have the courage to report. Law enforcement officers, especially the police, must be strengthened through training to be more sensitive to the humanity and trauma of victims and prioritize legal justice over family resolution. (2) The government and law enforcement officers should handle domestic violence comprehensively by prosecuting perpetrators and prioritizing the psychological recovery of victims through rehabilitation and assistance. Local governments, non-governmental organizations, and active communities are needed to increase empathy, understand the trauma of victims, and avoid family resolutions that are detrimental to victims</w:t>
      </w:r>
      <w:r w:rsidR="00021462" w:rsidRPr="00021462">
        <w:rPr>
          <w:rFonts w:ascii="Cambria" w:hAnsi="Cambria" w:cs="Arial"/>
          <w:i/>
          <w:iCs/>
          <w:sz w:val="24"/>
          <w:szCs w:val="24"/>
          <w:lang w:val="id-ID"/>
        </w:rPr>
        <w:t>.</w:t>
      </w:r>
    </w:p>
    <w:p w14:paraId="4F7220CD" w14:textId="3CBA0178" w:rsidR="000B0CC3" w:rsidRPr="007816FD" w:rsidRDefault="008A7222" w:rsidP="001513AD">
      <w:pPr>
        <w:spacing w:line="240" w:lineRule="auto"/>
        <w:rPr>
          <w:rFonts w:ascii="Cambria" w:hAnsi="Cambria" w:cs="Arial"/>
          <w:bCs/>
          <w:i/>
          <w:iCs/>
          <w:lang w:val="en-US"/>
        </w:rPr>
      </w:pPr>
      <w:r w:rsidRPr="00783ADF">
        <w:rPr>
          <w:rFonts w:ascii="Cambria" w:hAnsi="Cambria" w:cs="Arial"/>
          <w:b/>
          <w:bCs/>
          <w:i/>
          <w:iCs/>
          <w:sz w:val="24"/>
          <w:szCs w:val="24"/>
          <w:lang w:val="id-ID"/>
        </w:rPr>
        <w:t>Keywords:</w:t>
      </w:r>
      <w:r w:rsidR="006C0811" w:rsidRPr="006C0811">
        <w:rPr>
          <w:rFonts w:ascii="Times New Roman" w:hAnsi="Times New Roman" w:cs="Times New Roman"/>
          <w:sz w:val="24"/>
          <w:szCs w:val="24"/>
          <w:lang w:val="en-US"/>
        </w:rPr>
        <w:t xml:space="preserve"> </w:t>
      </w:r>
      <w:r w:rsidR="00FD43C6" w:rsidRPr="00FD43C6">
        <w:rPr>
          <w:rFonts w:ascii="Cambria" w:hAnsi="Cambria" w:cs="Arial"/>
          <w:bCs/>
          <w:i/>
          <w:iCs/>
          <w:lang w:val="en-US"/>
        </w:rPr>
        <w:t>Legal Protection, Criminal Acts, Domestic Violence.</w:t>
      </w:r>
      <w:r w:rsidR="00936A47">
        <w:rPr>
          <w:rFonts w:ascii="Cambria" w:hAnsi="Cambria" w:cs="Arial"/>
          <w:bCs/>
          <w:i/>
          <w:iCs/>
          <w:lang w:val="en-US"/>
        </w:rPr>
        <w:br/>
      </w:r>
    </w:p>
    <w:p w14:paraId="78FC6DBA" w14:textId="0CA3697F" w:rsidR="00FD43C6" w:rsidRPr="00FD43C6" w:rsidRDefault="00947EC2" w:rsidP="00FD43C6">
      <w:pPr>
        <w:pStyle w:val="Heading1"/>
        <w:numPr>
          <w:ilvl w:val="0"/>
          <w:numId w:val="1"/>
        </w:numPr>
        <w:spacing w:line="360" w:lineRule="auto"/>
        <w:ind w:left="360" w:hanging="284"/>
        <w:rPr>
          <w:rFonts w:ascii="Cambria" w:hAnsi="Cambria" w:cs="Arial"/>
          <w:color w:val="000000" w:themeColor="text1"/>
          <w:sz w:val="24"/>
          <w:szCs w:val="24"/>
          <w:lang w:val="id-ID"/>
        </w:rPr>
      </w:pPr>
      <w:r w:rsidRPr="004940EE">
        <w:rPr>
          <w:rFonts w:ascii="Cambria" w:hAnsi="Cambria" w:cs="Arial"/>
          <w:b/>
          <w:bCs/>
          <w:color w:val="000000" w:themeColor="text1"/>
          <w:sz w:val="24"/>
          <w:szCs w:val="24"/>
          <w:lang w:val="id-ID"/>
        </w:rPr>
        <w:t>PENDAHULUAN</w:t>
      </w:r>
    </w:p>
    <w:p w14:paraId="217CD813" w14:textId="526E239B" w:rsidR="00FD43C6" w:rsidRPr="00FD43C6" w:rsidRDefault="00FD43C6" w:rsidP="00FD43C6">
      <w:pPr>
        <w:spacing w:after="0" w:line="360" w:lineRule="auto"/>
        <w:ind w:left="360"/>
        <w:jc w:val="both"/>
        <w:rPr>
          <w:rFonts w:ascii="Cambria" w:eastAsia="Gadugi" w:hAnsi="Cambria" w:cs="Times New Roman"/>
          <w:kern w:val="0"/>
          <w:sz w:val="24"/>
          <w:szCs w:val="24"/>
          <w:lang w:val="id-ID" w:eastAsia="en-ID"/>
          <w14:ligatures w14:val="none"/>
        </w:rPr>
      </w:pPr>
      <w:r w:rsidRPr="00FD43C6">
        <w:rPr>
          <w:rFonts w:ascii="Cambria" w:eastAsia="Gadugi" w:hAnsi="Cambria" w:cs="Times New Roman"/>
          <w:kern w:val="0"/>
          <w:sz w:val="24"/>
          <w:szCs w:val="24"/>
          <w:lang w:val="sv-SE" w:eastAsia="en-ID"/>
          <w14:ligatures w14:val="none"/>
        </w:rPr>
        <w:t>Ketika berbicara tentang kekerasan, terutama kejahatan yang melibatkan kekerasan,</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kekerasan situasi</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​​perempuan wanita dan</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anak - anak menjadi sorotan</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terungkap</w:t>
      </w:r>
      <w:r w:rsidRPr="00FD43C6">
        <w:rPr>
          <w:rFonts w:ascii="Cambria" w:eastAsia="Gadugi" w:hAnsi="Cambria" w:cs="Times New Roman"/>
          <w:kern w:val="0"/>
          <w:sz w:val="24"/>
          <w:szCs w:val="24"/>
          <w:lang w:val="id-ID" w:eastAsia="en-ID"/>
          <w14:ligatures w14:val="none"/>
        </w:rPr>
        <w:t>.</w:t>
      </w:r>
      <w:r w:rsidRPr="00FD43C6">
        <w:rPr>
          <w:rFonts w:ascii="Cambria" w:eastAsia="Gadugi" w:hAnsi="Cambria" w:cs="Times New Roman"/>
          <w:kern w:val="0"/>
          <w:sz w:val="24"/>
          <w:szCs w:val="24"/>
          <w:lang w:val="sv-SE" w:eastAsia="en-ID"/>
          <w14:ligatures w14:val="none"/>
        </w:rPr>
        <w:t xml:space="preserve"> Kekerasan adalah salah satu isu serius yang membutuhkan perhatian khusus dari pemerintah. Kekerasan yang melanggar hak seseorang dapat menyebabkan kerugian atau bahkan mengancam keselamatan jiwa</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 xml:space="preserve">Perempuan dan anak-anak seringkali menjadi korban utama kekerasan ini. Pendidikan, pelatihan, perlindungan, perawatan, dan bimbingan yang memadai diperlukan agar anak-anak dapat tumbuh dan merencanakan masa depan mereka dalam masyarakat, negara bagian, dan negara. Mereka juga merupakan generasi penerus </w:t>
      </w:r>
      <w:r w:rsidRPr="00FD43C6">
        <w:rPr>
          <w:rFonts w:ascii="Cambria" w:eastAsia="Gadugi" w:hAnsi="Cambria" w:cs="Times New Roman"/>
          <w:kern w:val="0"/>
          <w:sz w:val="24"/>
          <w:szCs w:val="24"/>
          <w:lang w:val="id-ID" w:eastAsia="en-ID"/>
          <w14:ligatures w14:val="none"/>
        </w:rPr>
        <w:t>pewaris</w:t>
      </w:r>
      <w:r w:rsidRPr="00FD43C6">
        <w:rPr>
          <w:rFonts w:ascii="Cambria" w:eastAsia="Gadugi" w:hAnsi="Cambria" w:cs="Times New Roman"/>
          <w:kern w:val="0"/>
          <w:sz w:val="24"/>
          <w:szCs w:val="24"/>
          <w:lang w:val="sv-SE" w:eastAsia="en-ID"/>
          <w14:ligatures w14:val="none"/>
        </w:rPr>
        <w:t xml:space="preserve"> masyarakat. Dukungan dari berbagai sumber internal dan eksternal sangat penting dalam situasi ini</w:t>
      </w:r>
      <w:r w:rsidRPr="00FD43C6">
        <w:rPr>
          <w:rFonts w:ascii="Cambria" w:eastAsia="Gadugi" w:hAnsi="Cambria" w:cs="Times New Roman"/>
          <w:kern w:val="0"/>
          <w:sz w:val="24"/>
          <w:szCs w:val="24"/>
          <w:lang w:val="id-ID" w:eastAsia="en-ID"/>
          <w14:ligatures w14:val="none"/>
        </w:rPr>
        <w:t>.</w:t>
      </w:r>
    </w:p>
    <w:p w14:paraId="4D7A1B15" w14:textId="6658C54D" w:rsidR="00FD43C6" w:rsidRPr="00FD43C6" w:rsidRDefault="00FD43C6" w:rsidP="00FD43C6">
      <w:pPr>
        <w:spacing w:after="0" w:line="360" w:lineRule="auto"/>
        <w:ind w:left="360"/>
        <w:jc w:val="both"/>
        <w:rPr>
          <w:rFonts w:ascii="Cambria" w:eastAsia="Gadugi" w:hAnsi="Cambria" w:cs="Times New Roman"/>
          <w:kern w:val="0"/>
          <w:sz w:val="24"/>
          <w:szCs w:val="24"/>
          <w:lang w:val="sv-SE" w:eastAsia="en-ID"/>
          <w14:ligatures w14:val="none"/>
        </w:rPr>
      </w:pPr>
      <w:r w:rsidRPr="00FD43C6">
        <w:rPr>
          <w:rFonts w:ascii="Cambria" w:eastAsia="Gadugi" w:hAnsi="Cambria" w:cs="Times New Roman"/>
          <w:kern w:val="0"/>
          <w:sz w:val="24"/>
          <w:szCs w:val="24"/>
          <w:lang w:val="id-ID" w:eastAsia="en-ID"/>
          <w14:ligatures w14:val="none"/>
        </w:rPr>
        <w:t xml:space="preserve">Terutama dalam kasus KDRT, kekerasan merupakan bentuk tindak pidana yang melanggar hak asasi manusia dan untuk domestikbentuk prasangka terhadap martabat Penyalahgunaan, kekerasan merupakan bentuk tindakan kriminal yang melanggar hak asasi manusia dan merupakan bentuk prasangka terhadap martabat pribadi. </w:t>
      </w:r>
      <w:r w:rsidRPr="00FD43C6">
        <w:rPr>
          <w:rFonts w:ascii="Cambria" w:eastAsia="Gadugi" w:hAnsi="Cambria" w:cs="Times New Roman"/>
          <w:kern w:val="0"/>
          <w:sz w:val="24"/>
          <w:szCs w:val="24"/>
          <w:lang w:val="sv-SE" w:eastAsia="en-ID"/>
          <w14:ligatures w14:val="none"/>
        </w:rPr>
        <w:t xml:space="preserve">Meskipun </w:t>
      </w:r>
      <w:r w:rsidRPr="00FD43C6">
        <w:rPr>
          <w:rFonts w:ascii="Cambria" w:eastAsia="Gadugi" w:hAnsi="Cambria" w:cs="Times New Roman"/>
          <w:kern w:val="0"/>
          <w:sz w:val="24"/>
          <w:szCs w:val="24"/>
          <w:lang w:val="sv-SE" w:eastAsia="en-ID"/>
          <w14:ligatures w14:val="none"/>
        </w:rPr>
        <w:lastRenderedPageBreak/>
        <w:t>ada pengampunan</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kekerasan dalam bentuk apa pun tetap salah dan tidak dapat dimaafkan</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Oleh karena itu, segala bentuk kekerasan, sekecil apapun, dapat dianggap sebagai kejahatan dan dapat dikenakan sanksi hukum. Segala tindakan yang menyebabkan penderitaan fisik, mental, seksual, atau penentaran rumah tangga terhadap seseorang, terutama wanita, disebut kekerasan dalam rumah tangga (KDRT).</w:t>
      </w:r>
    </w:p>
    <w:p w14:paraId="606DDEBA" w14:textId="76960C90" w:rsidR="00FD43C6" w:rsidRPr="00FD43C6" w:rsidRDefault="00FD43C6" w:rsidP="00FD43C6">
      <w:pPr>
        <w:spacing w:after="0" w:line="360" w:lineRule="auto"/>
        <w:ind w:left="360"/>
        <w:jc w:val="both"/>
        <w:rPr>
          <w:rFonts w:ascii="Cambria" w:eastAsia="Gadugi" w:hAnsi="Cambria" w:cs="Times New Roman"/>
          <w:kern w:val="0"/>
          <w:sz w:val="24"/>
          <w:szCs w:val="24"/>
          <w:lang w:val="id-ID" w:eastAsia="en-ID"/>
          <w14:ligatures w14:val="none"/>
        </w:rPr>
      </w:pPr>
      <w:r w:rsidRPr="00FD43C6">
        <w:rPr>
          <w:rFonts w:ascii="Cambria" w:eastAsia="Gadugi" w:hAnsi="Cambria" w:cs="Times New Roman"/>
          <w:kern w:val="0"/>
          <w:sz w:val="24"/>
          <w:szCs w:val="24"/>
          <w:lang w:val="id-ID" w:eastAsia="en-ID"/>
          <w14:ligatures w14:val="none"/>
        </w:rPr>
        <w:t>K</w:t>
      </w:r>
      <w:r w:rsidRPr="00FD43C6">
        <w:rPr>
          <w:rFonts w:ascii="Cambria" w:eastAsia="Gadugi" w:hAnsi="Cambria" w:cs="Times New Roman"/>
          <w:kern w:val="0"/>
          <w:sz w:val="24"/>
          <w:szCs w:val="24"/>
          <w:lang w:val="sv-SE" w:eastAsia="en-ID"/>
          <w14:ligatures w14:val="none"/>
        </w:rPr>
        <w:t>ekerasan dalam rumah tangga masalah serius di banyak negara</w:t>
      </w:r>
      <w:r w:rsidRPr="00FD43C6">
        <w:rPr>
          <w:rFonts w:ascii="Cambria" w:eastAsia="Gadugi" w:hAnsi="Cambria" w:cs="Times New Roman"/>
          <w:kern w:val="0"/>
          <w:sz w:val="24"/>
          <w:szCs w:val="24"/>
          <w:lang w:val="id-ID" w:eastAsia="en-ID"/>
          <w14:ligatures w14:val="none"/>
        </w:rPr>
        <w:t>,</w:t>
      </w:r>
      <w:r w:rsidRPr="00FD43C6">
        <w:rPr>
          <w:rFonts w:ascii="Cambria" w:eastAsia="Gadugi" w:hAnsi="Cambria" w:cs="Times New Roman"/>
          <w:kern w:val="0"/>
          <w:sz w:val="24"/>
          <w:szCs w:val="24"/>
          <w:lang w:val="sv-SE" w:eastAsia="en-ID"/>
          <w14:ligatures w14:val="none"/>
        </w:rPr>
        <w:t xml:space="preserve"> termasuk Indonesia. Kesejahteraan wanita dan anak-anak dapat terpengaruh oleh berbagai jenis kekerasan dalam rumah tangga</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terutama jika kekerasan tersebut menargetkan mereka.</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Perempuan dan anak-anak sangat terdampak oleh berbagai jenis kekerasan dalam rumah tangga</w:t>
      </w:r>
      <w:r w:rsidRPr="00FD43C6">
        <w:rPr>
          <w:rFonts w:ascii="Cambria" w:eastAsia="Gadugi" w:hAnsi="Cambria" w:cs="Times New Roman"/>
          <w:kern w:val="0"/>
          <w:sz w:val="24"/>
          <w:szCs w:val="24"/>
          <w:lang w:val="id-ID" w:eastAsia="en-ID"/>
          <w14:ligatures w14:val="none"/>
        </w:rPr>
        <w:t>.</w:t>
      </w:r>
      <w:r w:rsidRPr="00FD43C6">
        <w:rPr>
          <w:rFonts w:ascii="Cambria" w:eastAsia="Gadugi" w:hAnsi="Cambria" w:cs="Times New Roman"/>
          <w:kern w:val="0"/>
          <w:sz w:val="24"/>
          <w:szCs w:val="24"/>
          <w:lang w:val="sv-SE" w:eastAsia="en-ID"/>
          <w14:ligatures w14:val="none"/>
        </w:rPr>
        <w:t xml:space="preserve"> </w:t>
      </w:r>
      <w:r w:rsidRPr="00FD43C6">
        <w:rPr>
          <w:rFonts w:ascii="Cambria" w:eastAsia="Gadugi" w:hAnsi="Cambria" w:cs="Times New Roman"/>
          <w:kern w:val="0"/>
          <w:sz w:val="24"/>
          <w:szCs w:val="24"/>
          <w:lang w:val="id-ID" w:eastAsia="en-ID"/>
          <w14:ligatures w14:val="none"/>
        </w:rPr>
        <w:t>H</w:t>
      </w:r>
      <w:r w:rsidRPr="00FD43C6">
        <w:rPr>
          <w:rFonts w:ascii="Cambria" w:eastAsia="Gadugi" w:hAnsi="Cambria" w:cs="Times New Roman"/>
          <w:kern w:val="0"/>
          <w:sz w:val="24"/>
          <w:szCs w:val="24"/>
          <w:lang w:val="sv-SE" w:eastAsia="en-ID"/>
          <w14:ligatures w14:val="none"/>
        </w:rPr>
        <w:t>ukum dan kebijakan yang diterapkan pemerintah Indonesia untuk melindungi korban kekerasan dalam rumah tangga adalah Unit Perlindungan Perempuan dan Anak ( PPA )</w:t>
      </w:r>
      <w:r w:rsidRPr="00FD43C6">
        <w:rPr>
          <w:rFonts w:ascii="Cambria" w:eastAsia="Gadugi" w:hAnsi="Cambria" w:cs="Times New Roman"/>
          <w:kern w:val="0"/>
          <w:sz w:val="24"/>
          <w:szCs w:val="24"/>
          <w:lang w:val="id-ID" w:eastAsia="en-ID"/>
          <w14:ligatures w14:val="none"/>
        </w:rPr>
        <w:t>.</w:t>
      </w:r>
    </w:p>
    <w:p w14:paraId="72066733" w14:textId="756CD83C" w:rsidR="00FD43C6" w:rsidRPr="00FD43C6" w:rsidRDefault="00FD43C6" w:rsidP="00FD43C6">
      <w:pPr>
        <w:spacing w:after="0" w:line="360" w:lineRule="auto"/>
        <w:ind w:left="360"/>
        <w:jc w:val="both"/>
        <w:rPr>
          <w:rFonts w:ascii="Cambria" w:eastAsia="Gadugi" w:hAnsi="Cambria" w:cs="Times New Roman"/>
          <w:kern w:val="0"/>
          <w:sz w:val="24"/>
          <w:szCs w:val="24"/>
          <w:lang w:val="sv-SE" w:eastAsia="en-ID"/>
          <w14:ligatures w14:val="none"/>
        </w:rPr>
      </w:pPr>
      <w:r w:rsidRPr="00FD43C6">
        <w:rPr>
          <w:rFonts w:ascii="Cambria" w:eastAsia="Gadugi" w:hAnsi="Cambria" w:cs="Times New Roman"/>
          <w:kern w:val="0"/>
          <w:sz w:val="24"/>
          <w:szCs w:val="24"/>
          <w:lang w:val="sv-SE" w:eastAsia="en-ID"/>
          <w14:ligatures w14:val="none"/>
        </w:rPr>
        <w:t>Karena korban kekerasan dalam rumah tangga</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sering kali berada dalam situasi rentan</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sangat penting bagi mereka untuk memperoleh perlindungan hukum .Di Indonesia, terdapat sejumlah peraturan-undangan yang mengatur perlindungan hukum, antara lain Undang-Undang No. 35 Tahun 2014 tentang Perlindungan Anak, Undang-Undang No. 31 Tahun 2014 tentang Perlindungan Saksi dan Korban, Undang-Undang No. 39 Tahun 1999 , serta Undang-Undang No. 23 Tahun 2004 tentang Penghapusan Kekerasan dalam Rumah Tangga. Meskipun demikian, masih banyak pelanggaran dan kejahatan yang terjadi, termasuk kejahatan terhadap jiwa dan tubuh, serta berbagai bentuk kekerasan di masyarakat. Salah satu isu yang menarik perhatian publik adalah kekerasan yang dialami oleh perempuan (istri) dan anak-anak dalam konteks rumah tangga.</w:t>
      </w:r>
    </w:p>
    <w:p w14:paraId="7AB2035D" w14:textId="6BB07399" w:rsidR="00FD43C6" w:rsidRPr="00FD43C6" w:rsidRDefault="00FD43C6" w:rsidP="00FD43C6">
      <w:pPr>
        <w:spacing w:after="0" w:line="360" w:lineRule="auto"/>
        <w:ind w:left="360"/>
        <w:jc w:val="both"/>
        <w:rPr>
          <w:rFonts w:ascii="Cambria" w:eastAsia="Gadugi" w:hAnsi="Cambria" w:cs="Times New Roman"/>
          <w:kern w:val="0"/>
          <w:sz w:val="24"/>
          <w:szCs w:val="24"/>
          <w:lang w:val="sv-SE" w:eastAsia="en-ID"/>
          <w14:ligatures w14:val="none"/>
        </w:rPr>
      </w:pPr>
      <w:r w:rsidRPr="00FD43C6">
        <w:rPr>
          <w:rFonts w:ascii="Cambria" w:eastAsia="Gadugi" w:hAnsi="Cambria" w:cs="Times New Roman"/>
          <w:kern w:val="0"/>
          <w:sz w:val="24"/>
          <w:szCs w:val="24"/>
          <w:lang w:val="id-ID" w:eastAsia="en-ID"/>
          <w14:ligatures w14:val="none"/>
        </w:rPr>
        <w:t>H</w:t>
      </w:r>
      <w:r w:rsidRPr="00FD43C6">
        <w:rPr>
          <w:rFonts w:ascii="Cambria" w:eastAsia="Gadugi" w:hAnsi="Cambria" w:cs="Times New Roman"/>
          <w:kern w:val="0"/>
          <w:sz w:val="24"/>
          <w:szCs w:val="24"/>
          <w:lang w:val="sv-SE" w:eastAsia="en-ID"/>
          <w14:ligatures w14:val="none"/>
        </w:rPr>
        <w:t>ak – hak</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manusia akibat kekerasan dalam rumah tangga</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yang membutuhkan</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ini perlu ditangani</w:t>
      </w:r>
      <w:r w:rsidRPr="00FD43C6">
        <w:rPr>
          <w:rFonts w:ascii="Cambria" w:eastAsia="Gadugi" w:hAnsi="Cambria" w:cs="Times New Roman"/>
          <w:kern w:val="0"/>
          <w:sz w:val="24"/>
          <w:szCs w:val="24"/>
          <w:lang w:val="id-ID" w:eastAsia="en-ID"/>
          <w14:ligatures w14:val="none"/>
        </w:rPr>
        <w:t xml:space="preserve">. Terdapat berbagai bentuk kekerasan dalam rumah tangga, anatara lain kekerasan fisik (pemukulan, ciuman, dan tarikan rambut), pelecehan seksual (kehamilan, penipuan, eksploitasi seksual , perpisahan seksual , perdagangan perempuan dan anak, penyembunyian seksual, dan aborsi), kekerasan psikologis (seperti ancaman , intimidasi, dan pengucilan), dan kekerasan ekonomi (seperti melarang orang bekerja dan memanfaatkan hasil kerja mereka). </w:t>
      </w:r>
      <w:r w:rsidRPr="00FD43C6">
        <w:rPr>
          <w:rFonts w:ascii="Cambria" w:eastAsia="Gadugi" w:hAnsi="Cambria" w:cs="Times New Roman"/>
          <w:kern w:val="0"/>
          <w:sz w:val="24"/>
          <w:szCs w:val="24"/>
          <w:lang w:val="sv-SE" w:eastAsia="en-ID"/>
          <w14:ligatures w14:val="none"/>
        </w:rPr>
        <w:t>Meskipun kekerasan ini dapat memengaruhi siapa saja dalam rumah tangga , perempuan dan anak- anak khususnya berisiko</w:t>
      </w:r>
      <w:r w:rsidRPr="00FD43C6">
        <w:rPr>
          <w:rFonts w:ascii="Cambria" w:eastAsia="Gadugi" w:hAnsi="Cambria" w:cs="Times New Roman"/>
          <w:kern w:val="0"/>
          <w:sz w:val="24"/>
          <w:szCs w:val="24"/>
          <w:lang w:val="id-ID" w:eastAsia="en-ID"/>
          <w14:ligatures w14:val="none"/>
        </w:rPr>
        <w:t>.</w:t>
      </w:r>
      <w:r w:rsidRPr="00FD43C6">
        <w:rPr>
          <w:rFonts w:ascii="Cambria" w:eastAsia="Gadugi" w:hAnsi="Cambria" w:cs="Times New Roman"/>
          <w:kern w:val="0"/>
          <w:sz w:val="24"/>
          <w:szCs w:val="24"/>
          <w:lang w:val="sv-SE" w:eastAsia="en-ID"/>
          <w14:ligatures w14:val="none"/>
        </w:rPr>
        <w:t xml:space="preserve"> </w:t>
      </w:r>
      <w:r w:rsidRPr="00FD43C6">
        <w:rPr>
          <w:rFonts w:ascii="Cambria" w:eastAsia="Gadugi" w:hAnsi="Cambria" w:cs="Times New Roman"/>
          <w:kern w:val="0"/>
          <w:sz w:val="24"/>
          <w:szCs w:val="24"/>
          <w:lang w:val="id-ID" w:eastAsia="en-ID"/>
          <w14:ligatures w14:val="none"/>
        </w:rPr>
        <w:t>K</w:t>
      </w:r>
      <w:r w:rsidRPr="00FD43C6">
        <w:rPr>
          <w:rFonts w:ascii="Cambria" w:eastAsia="Gadugi" w:hAnsi="Cambria" w:cs="Times New Roman"/>
          <w:kern w:val="0"/>
          <w:sz w:val="24"/>
          <w:szCs w:val="24"/>
          <w:lang w:val="sv-SE" w:eastAsia="en-ID"/>
          <w14:ligatures w14:val="none"/>
        </w:rPr>
        <w:t>ekerasan</w:t>
      </w:r>
      <w:r w:rsidRPr="00FD43C6">
        <w:rPr>
          <w:rFonts w:ascii="Cambria" w:eastAsia="Gadugi" w:hAnsi="Cambria" w:cs="Times New Roman"/>
          <w:kern w:val="0"/>
          <w:sz w:val="24"/>
          <w:szCs w:val="24"/>
          <w:lang w:val="id-ID" w:eastAsia="en-ID"/>
          <w14:ligatures w14:val="none"/>
        </w:rPr>
        <w:t xml:space="preserve"> ini</w:t>
      </w:r>
      <w:r w:rsidRPr="00FD43C6">
        <w:rPr>
          <w:rFonts w:ascii="Cambria" w:eastAsia="Gadugi" w:hAnsi="Cambria" w:cs="Times New Roman"/>
          <w:kern w:val="0"/>
          <w:sz w:val="24"/>
          <w:szCs w:val="24"/>
          <w:lang w:val="sv-SE" w:eastAsia="en-ID"/>
          <w14:ligatures w14:val="none"/>
        </w:rPr>
        <w:t xml:space="preserve"> </w:t>
      </w:r>
      <w:r w:rsidRPr="00FD43C6">
        <w:rPr>
          <w:rFonts w:ascii="Cambria" w:eastAsia="Gadugi" w:hAnsi="Cambria" w:cs="Times New Roman"/>
          <w:kern w:val="0"/>
          <w:sz w:val="24"/>
          <w:szCs w:val="24"/>
          <w:lang w:val="sv-SE" w:eastAsia="en-ID"/>
          <w14:ligatures w14:val="none"/>
        </w:rPr>
        <w:lastRenderedPageBreak/>
        <w:t>sering terjadi</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dalam rumah tangga sering kali rahasia</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​isu terselubung yang sangat sulit diungkapkan.</w:t>
      </w:r>
    </w:p>
    <w:p w14:paraId="4F72A473" w14:textId="0F466881" w:rsidR="00FD43C6" w:rsidRPr="00FD43C6" w:rsidRDefault="00FD43C6" w:rsidP="00FD43C6">
      <w:pPr>
        <w:spacing w:after="0" w:line="360" w:lineRule="auto"/>
        <w:ind w:left="360"/>
        <w:jc w:val="both"/>
        <w:rPr>
          <w:rFonts w:ascii="Cambria" w:eastAsia="Gadugi" w:hAnsi="Cambria" w:cs="Times New Roman"/>
          <w:kern w:val="0"/>
          <w:sz w:val="24"/>
          <w:szCs w:val="24"/>
          <w:lang w:val="id-ID" w:eastAsia="en-ID"/>
          <w14:ligatures w14:val="none"/>
        </w:rPr>
      </w:pPr>
      <w:r w:rsidRPr="00FD43C6">
        <w:rPr>
          <w:rFonts w:ascii="Cambria" w:eastAsia="Gadugi" w:hAnsi="Cambria" w:cs="Times New Roman"/>
          <w:kern w:val="0"/>
          <w:sz w:val="24"/>
          <w:szCs w:val="24"/>
          <w:lang w:val="sv-SE" w:eastAsia="en-ID"/>
          <w14:ligatures w14:val="none"/>
        </w:rPr>
        <w:t>Pemerintah</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dan masyarakat luas bertanggung jawab untuk memberikan perlindungan hukum kepada perempuan dan anak</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 xml:space="preserve"> Membangun lingkungan yang aman dan mendukung untuk wanita dan anak-anak bergantung pada peningkatan kesadaran publik tentang pentingnya melindungi mereka</w:t>
      </w:r>
      <w:r w:rsidRPr="00FD43C6">
        <w:rPr>
          <w:rFonts w:ascii="Cambria" w:eastAsia="Gadugi" w:hAnsi="Cambria" w:cs="Times New Roman"/>
          <w:kern w:val="0"/>
          <w:sz w:val="24"/>
          <w:szCs w:val="24"/>
          <w:lang w:val="id-ID" w:eastAsia="en-ID"/>
          <w14:ligatures w14:val="none"/>
        </w:rPr>
        <w:t>.</w:t>
      </w:r>
      <w:r>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Dalam berbagai hubungan antar manusia, seperti keluarga, relasi personal, lingkungan kerja, dan interaksi sosial masyarakat, perempuan sering menjadi korban kekerasan. Bentuk kekerasan tersebut dapat terjadi baik dalam keadaan damai maupun dalam situasi konflik bersenjata.</w:t>
      </w:r>
      <w:r>
        <w:rPr>
          <w:rFonts w:ascii="Cambria" w:eastAsia="Gadugi" w:hAnsi="Cambria" w:cs="Times New Roman"/>
          <w:kern w:val="0"/>
          <w:sz w:val="24"/>
          <w:szCs w:val="24"/>
          <w:lang w:val="sv-SE" w:eastAsia="en-ID"/>
          <w14:ligatures w14:val="none"/>
        </w:rPr>
        <w:t xml:space="preserve"> </w:t>
      </w:r>
      <w:r w:rsidRPr="00FD43C6">
        <w:rPr>
          <w:rFonts w:ascii="Cambria" w:eastAsia="Gadugi" w:hAnsi="Cambria" w:cs="Times New Roman"/>
          <w:kern w:val="0"/>
          <w:sz w:val="24"/>
          <w:szCs w:val="24"/>
          <w:lang w:val="sv-SE" w:eastAsia="en-ID"/>
          <w14:ligatures w14:val="none"/>
        </w:rPr>
        <w:t>Isu masalah</w:t>
      </w:r>
      <w:r w:rsidRPr="00FD43C6">
        <w:rPr>
          <w:rFonts w:ascii="Cambria" w:eastAsia="Gadugi" w:hAnsi="Cambria" w:cs="Times New Roman"/>
          <w:kern w:val="0"/>
          <w:sz w:val="24"/>
          <w:szCs w:val="24"/>
          <w:lang w:val="id-ID" w:eastAsia="en-ID"/>
          <w14:ligatures w14:val="none"/>
        </w:rPr>
        <w:t xml:space="preserve"> </w:t>
      </w:r>
      <w:r w:rsidRPr="00FD43C6">
        <w:rPr>
          <w:rFonts w:ascii="Cambria" w:eastAsia="Gadugi" w:hAnsi="Cambria" w:cs="Times New Roman"/>
          <w:kern w:val="0"/>
          <w:sz w:val="24"/>
          <w:szCs w:val="24"/>
          <w:lang w:val="sv-SE" w:eastAsia="en-ID"/>
          <w14:ligatures w14:val="none"/>
        </w:rPr>
        <w:t>kekerasan terhadap perempuan dan anak akhir - akhir ini banyak mendapat perhatian</w:t>
      </w:r>
      <w:r w:rsidRPr="00FD43C6">
        <w:rPr>
          <w:rFonts w:ascii="Cambria" w:eastAsia="Gadugi" w:hAnsi="Cambria" w:cs="Times New Roman"/>
          <w:kern w:val="0"/>
          <w:sz w:val="24"/>
          <w:szCs w:val="24"/>
          <w:lang w:val="id-ID" w:eastAsia="en-ID"/>
          <w14:ligatures w14:val="none"/>
        </w:rPr>
        <w:t xml:space="preserve">. Hal ini disebabkan oleh banyaknya kasus kekerasan yang diberitakan di berbagai daerah, baik terhadap anak maupun perempuan. Di Indonesia, berdasarkan informasi yang diperoleh dari media, penelitian lain yang dilakukan lebih sering di Indonesia juga telah mengungkap meningkatnya cakupan, sifat, tingkat keparahan, dan derajat kekerasan terhadap perempuan dan anak. </w:t>
      </w:r>
      <w:r w:rsidRPr="00FD43C6">
        <w:rPr>
          <w:rFonts w:ascii="Cambria" w:eastAsia="Gadugi" w:hAnsi="Cambria" w:cs="Times New Roman"/>
          <w:kern w:val="0"/>
          <w:sz w:val="24"/>
          <w:szCs w:val="24"/>
          <w:lang w:val="sv-SE" w:eastAsia="en-ID"/>
          <w14:ligatures w14:val="none"/>
        </w:rPr>
        <w:t xml:space="preserve">Perlindungan terhadap perempuan dan anak-anak didasarkan pada keyakinan bahwa mereka memiliki hak asasi yang setara dengan individu lainnya dan memerlukan perlindungan yang khusus. </w:t>
      </w:r>
      <w:r w:rsidRPr="00FD43C6">
        <w:rPr>
          <w:rFonts w:ascii="Cambria" w:eastAsia="Gadugi" w:hAnsi="Cambria" w:cs="Times New Roman"/>
          <w:kern w:val="0"/>
          <w:sz w:val="24"/>
          <w:szCs w:val="24"/>
          <w:lang w:val="id-ID" w:eastAsia="en-ID"/>
          <w14:ligatures w14:val="none"/>
        </w:rPr>
        <w:t>P</w:t>
      </w:r>
      <w:r w:rsidRPr="00FD43C6">
        <w:rPr>
          <w:rFonts w:ascii="Cambria" w:eastAsia="Gadugi" w:hAnsi="Cambria" w:cs="Times New Roman"/>
          <w:kern w:val="0"/>
          <w:sz w:val="24"/>
          <w:szCs w:val="24"/>
          <w:lang w:val="sv-SE" w:eastAsia="en-ID"/>
          <w14:ligatures w14:val="none"/>
        </w:rPr>
        <w:t>erlindungan sangatlah penting karena perempuan dan wanita dan anak-anak- anak sangat rentan dan memerlukan perawatan ekstra</w:t>
      </w:r>
      <w:r w:rsidRPr="00FD43C6">
        <w:rPr>
          <w:rFonts w:ascii="Cambria" w:eastAsia="Gadugi" w:hAnsi="Cambria" w:cs="Times New Roman"/>
          <w:kern w:val="0"/>
          <w:sz w:val="24"/>
          <w:szCs w:val="24"/>
          <w:lang w:val="id-ID" w:eastAsia="en-ID"/>
          <w14:ligatures w14:val="none"/>
        </w:rPr>
        <w:t>.</w:t>
      </w:r>
    </w:p>
    <w:p w14:paraId="0636F552" w14:textId="46C5F93F" w:rsidR="00FD43C6" w:rsidRPr="00FB696A" w:rsidRDefault="00FD43C6" w:rsidP="00FD43C6">
      <w:pPr>
        <w:spacing w:after="0" w:line="360" w:lineRule="auto"/>
        <w:ind w:left="360"/>
        <w:jc w:val="both"/>
        <w:rPr>
          <w:rFonts w:ascii="Cambria" w:eastAsia="Gadugi" w:hAnsi="Cambria" w:cs="Times New Roman"/>
          <w:kern w:val="0"/>
          <w:sz w:val="24"/>
          <w:szCs w:val="24"/>
          <w:lang w:val="sv-SE" w:eastAsia="en-ID"/>
          <w14:ligatures w14:val="none"/>
        </w:rPr>
      </w:pPr>
      <w:r w:rsidRPr="00FD43C6">
        <w:rPr>
          <w:rFonts w:ascii="Cambria" w:eastAsia="Gadugi" w:hAnsi="Cambria" w:cs="Times New Roman"/>
          <w:kern w:val="0"/>
          <w:sz w:val="24"/>
          <w:szCs w:val="24"/>
          <w:lang w:val="id-ID" w:eastAsia="en-ID"/>
          <w14:ligatures w14:val="none"/>
        </w:rPr>
        <w:t>Salah satu contoh kasus pelaku KDRT di Kabupaten Sidrap di wilayah Kelurahan Rijang Pittu Kecamatan Maritengngae. Terduga pelaku adalah lelaki inisial AR 26 tahun suami korban nekat menganiaya istrinya sendiri berinisial IR 18 tahun. Terduga pelaku diamankan saat bersembunyi di rumah kerabatnya di Jalan Andi Cammi, Kelurahan Rijang Pittu, Kecamatan Maritengngae, Sidrap. Adapun kronologisnya kejadian yaitu terduga pelaku yang merupakan suami korban, memukul pada bagian wajah dan kepala korban sebanyak dua kali dengan menggunakan kepalan tangan dan menyebabkan luka lebam pada bagian bawah mata sebelah kiri. Kini korban menderita sejumlah luka lebam dan memar dan sudah diperiksa di RS Nemal untuk di visum</w:t>
      </w:r>
      <w:r>
        <w:rPr>
          <w:rFonts w:ascii="Cambria" w:eastAsia="Gadugi" w:hAnsi="Cambria" w:cs="Times New Roman"/>
          <w:kern w:val="0"/>
          <w:sz w:val="24"/>
          <w:szCs w:val="24"/>
          <w:lang w:val="id-ID" w:eastAsia="en-ID"/>
          <w14:ligatures w14:val="none"/>
        </w:rPr>
        <w:t>.</w:t>
      </w:r>
    </w:p>
    <w:p w14:paraId="724F5E04" w14:textId="1311B660" w:rsidR="007B2D0C" w:rsidRPr="004940EE" w:rsidRDefault="005F004A" w:rsidP="007B2D0C">
      <w:pPr>
        <w:pStyle w:val="Heading1"/>
        <w:numPr>
          <w:ilvl w:val="0"/>
          <w:numId w:val="1"/>
        </w:numPr>
        <w:spacing w:line="360" w:lineRule="auto"/>
        <w:ind w:left="284" w:hanging="284"/>
        <w:rPr>
          <w:rFonts w:ascii="Cambria" w:hAnsi="Cambria" w:cs="Arial"/>
          <w:color w:val="000000" w:themeColor="text1"/>
          <w:sz w:val="24"/>
          <w:szCs w:val="24"/>
          <w:lang w:val="id-ID"/>
        </w:rPr>
      </w:pPr>
      <w:r w:rsidRPr="004940EE">
        <w:rPr>
          <w:rFonts w:ascii="Cambria" w:eastAsia="Calibri" w:hAnsi="Cambria" w:cs="Arial"/>
          <w:b/>
          <w:bCs/>
          <w:color w:val="000000" w:themeColor="text1"/>
          <w:sz w:val="24"/>
          <w:szCs w:val="24"/>
          <w:lang w:val="sv-SE"/>
        </w:rPr>
        <w:lastRenderedPageBreak/>
        <w:t>METODE</w:t>
      </w:r>
    </w:p>
    <w:p w14:paraId="6F6C373A" w14:textId="26E48F1A" w:rsidR="007B2D0C" w:rsidRPr="00FB696A" w:rsidRDefault="00FB696A" w:rsidP="00FB696A">
      <w:pPr>
        <w:pStyle w:val="NamaPenulis"/>
        <w:spacing w:line="360" w:lineRule="auto"/>
        <w:ind w:left="270"/>
        <w:jc w:val="both"/>
        <w:rPr>
          <w:rFonts w:cs="Arial"/>
          <w:sz w:val="24"/>
          <w:szCs w:val="24"/>
          <w:lang w:val="sv-SE"/>
        </w:rPr>
      </w:pPr>
      <w:bookmarkStart w:id="0" w:name="_Toc189557138"/>
      <w:bookmarkStart w:id="1" w:name="_Toc189557977"/>
      <w:bookmarkStart w:id="2" w:name="_Toc193410121"/>
      <w:bookmarkStart w:id="3" w:name="_Toc196348866"/>
      <w:bookmarkStart w:id="4" w:name="_Toc196349025"/>
      <w:bookmarkStart w:id="5" w:name="_Toc200927767"/>
      <w:bookmarkStart w:id="6" w:name="_Toc201323687"/>
      <w:proofErr w:type="spellStart"/>
      <w:r w:rsidRPr="00B46966">
        <w:rPr>
          <w:rFonts w:eastAsia="Arial" w:cs="Arial"/>
          <w:color w:val="000000" w:themeColor="text1"/>
          <w:sz w:val="24"/>
          <w:szCs w:val="24"/>
        </w:rPr>
        <w:t>Penelitian</w:t>
      </w:r>
      <w:proofErr w:type="spellEnd"/>
      <w:r w:rsidRPr="00B46966">
        <w:rPr>
          <w:rFonts w:eastAsia="Arial" w:cs="Arial"/>
          <w:color w:val="000000" w:themeColor="text1"/>
          <w:sz w:val="24"/>
          <w:szCs w:val="24"/>
        </w:rPr>
        <w:t xml:space="preserve"> </w:t>
      </w:r>
      <w:proofErr w:type="spellStart"/>
      <w:r w:rsidRPr="00B46966">
        <w:rPr>
          <w:rFonts w:eastAsia="Arial" w:cs="Arial"/>
          <w:color w:val="000000" w:themeColor="text1"/>
          <w:sz w:val="24"/>
          <w:szCs w:val="24"/>
        </w:rPr>
        <w:t>ini</w:t>
      </w:r>
      <w:proofErr w:type="spellEnd"/>
      <w:r w:rsidRPr="00B46966">
        <w:rPr>
          <w:rFonts w:eastAsia="Arial" w:cs="Arial"/>
          <w:color w:val="000000" w:themeColor="text1"/>
          <w:sz w:val="24"/>
          <w:szCs w:val="24"/>
        </w:rPr>
        <w:t xml:space="preserve"> </w:t>
      </w:r>
      <w:proofErr w:type="spellStart"/>
      <w:r w:rsidRPr="00B46966">
        <w:rPr>
          <w:rFonts w:eastAsia="Arial" w:cs="Arial"/>
          <w:color w:val="000000" w:themeColor="text1"/>
          <w:sz w:val="24"/>
          <w:szCs w:val="24"/>
        </w:rPr>
        <w:t>merupakan</w:t>
      </w:r>
      <w:proofErr w:type="spellEnd"/>
      <w:r w:rsidRPr="00B46966">
        <w:rPr>
          <w:rFonts w:eastAsia="Arial" w:cs="Arial"/>
          <w:color w:val="000000" w:themeColor="text1"/>
          <w:sz w:val="24"/>
          <w:szCs w:val="24"/>
        </w:rPr>
        <w:t xml:space="preserve"> </w:t>
      </w:r>
      <w:proofErr w:type="spellStart"/>
      <w:r w:rsidRPr="00B46966">
        <w:rPr>
          <w:rFonts w:eastAsia="Arial" w:cs="Arial"/>
          <w:color w:val="000000" w:themeColor="text1"/>
          <w:sz w:val="24"/>
          <w:szCs w:val="24"/>
        </w:rPr>
        <w:t>penelitian</w:t>
      </w:r>
      <w:proofErr w:type="spellEnd"/>
      <w:r w:rsidRPr="00B46966">
        <w:rPr>
          <w:rFonts w:eastAsia="Arial" w:cs="Arial"/>
          <w:color w:val="000000" w:themeColor="text1"/>
          <w:sz w:val="24"/>
          <w:szCs w:val="24"/>
        </w:rPr>
        <w:t xml:space="preserve"> yang </w:t>
      </w:r>
      <w:proofErr w:type="spellStart"/>
      <w:r w:rsidRPr="00B46966">
        <w:rPr>
          <w:rFonts w:eastAsia="Arial" w:cs="Arial"/>
          <w:color w:val="000000" w:themeColor="text1"/>
          <w:sz w:val="24"/>
          <w:szCs w:val="24"/>
        </w:rPr>
        <w:t>bersifat</w:t>
      </w:r>
      <w:proofErr w:type="spellEnd"/>
      <w:r w:rsidRPr="00B46966">
        <w:rPr>
          <w:rFonts w:eastAsia="Arial" w:cs="Arial"/>
          <w:color w:val="000000" w:themeColor="text1"/>
          <w:sz w:val="24"/>
          <w:szCs w:val="24"/>
        </w:rPr>
        <w:t xml:space="preserve"> </w:t>
      </w:r>
      <w:proofErr w:type="spellStart"/>
      <w:r w:rsidRPr="00B46966">
        <w:rPr>
          <w:rFonts w:eastAsia="Arial" w:cs="Arial"/>
          <w:color w:val="000000" w:themeColor="text1"/>
          <w:sz w:val="24"/>
          <w:szCs w:val="24"/>
        </w:rPr>
        <w:t>hukum</w:t>
      </w:r>
      <w:proofErr w:type="spellEnd"/>
      <w:r w:rsidRPr="00B46966">
        <w:rPr>
          <w:rFonts w:eastAsia="Arial" w:cs="Arial"/>
          <w:color w:val="000000" w:themeColor="text1"/>
          <w:sz w:val="24"/>
          <w:szCs w:val="24"/>
        </w:rPr>
        <w:t xml:space="preserve"> </w:t>
      </w:r>
      <w:proofErr w:type="spellStart"/>
      <w:r w:rsidRPr="00B46966">
        <w:rPr>
          <w:rFonts w:eastAsia="Arial" w:cs="Arial"/>
          <w:color w:val="000000" w:themeColor="text1"/>
          <w:sz w:val="24"/>
          <w:szCs w:val="24"/>
        </w:rPr>
        <w:t>normatf</w:t>
      </w:r>
      <w:proofErr w:type="spellEnd"/>
      <w:r w:rsidRPr="00B46966">
        <w:rPr>
          <w:rFonts w:eastAsia="Arial" w:cs="Arial"/>
          <w:color w:val="000000" w:themeColor="text1"/>
          <w:sz w:val="24"/>
          <w:szCs w:val="24"/>
        </w:rPr>
        <w:t xml:space="preserve"> </w:t>
      </w:r>
      <w:r w:rsidRPr="00B46966">
        <w:rPr>
          <w:rFonts w:eastAsia="Arial" w:cs="Arial"/>
          <w:i/>
          <w:iCs/>
          <w:color w:val="000000" w:themeColor="text1"/>
          <w:sz w:val="24"/>
          <w:szCs w:val="24"/>
        </w:rPr>
        <w:t>(normative law research)</w:t>
      </w:r>
      <w:r w:rsidRPr="00B46966">
        <w:rPr>
          <w:rFonts w:eastAsia="Arial" w:cs="Arial"/>
          <w:color w:val="000000" w:themeColor="text1"/>
          <w:sz w:val="24"/>
          <w:szCs w:val="24"/>
        </w:rPr>
        <w:t xml:space="preserve">. </w:t>
      </w:r>
      <w:r w:rsidRPr="00FB696A">
        <w:rPr>
          <w:rFonts w:cs="Arial"/>
          <w:sz w:val="24"/>
          <w:szCs w:val="24"/>
          <w:lang w:val="sv-SE"/>
        </w:rPr>
        <w:t>Penelitian hukum normatif adalah jenis penelitian yang berfokus pada kajian terhadap norma-norma hukum yang ada dalam sistem hukum yang berlaku. Penelitian ini bertujuan untuk menggali, mengkaji, serta menganalisis aturan-aturan hukum yang bersifat preskriptif, baik itu berupa undang-undang, peraturan pemerintah, keputusan pengadilan, maupun sumber hukum lainnya yang relevan.</w:t>
      </w:r>
      <w:bookmarkEnd w:id="0"/>
      <w:bookmarkEnd w:id="1"/>
      <w:bookmarkEnd w:id="2"/>
      <w:bookmarkEnd w:id="3"/>
      <w:bookmarkEnd w:id="4"/>
      <w:bookmarkEnd w:id="5"/>
      <w:bookmarkEnd w:id="6"/>
    </w:p>
    <w:p w14:paraId="550A590B" w14:textId="34EC6466" w:rsidR="002C7A88" w:rsidRPr="004940EE" w:rsidRDefault="00F96569" w:rsidP="00C862F9">
      <w:pPr>
        <w:pStyle w:val="Heading1"/>
        <w:numPr>
          <w:ilvl w:val="0"/>
          <w:numId w:val="1"/>
        </w:numPr>
        <w:spacing w:line="360" w:lineRule="auto"/>
        <w:ind w:left="284" w:hanging="284"/>
        <w:rPr>
          <w:rFonts w:ascii="Cambria" w:hAnsi="Cambria" w:cs="Arial"/>
          <w:b/>
          <w:bCs/>
          <w:color w:val="000000" w:themeColor="text1"/>
          <w:sz w:val="24"/>
          <w:szCs w:val="24"/>
          <w:lang w:val="id-ID"/>
        </w:rPr>
      </w:pPr>
      <w:r w:rsidRPr="004940EE">
        <w:rPr>
          <w:rFonts w:ascii="Cambria" w:hAnsi="Cambria" w:cs="Arial"/>
          <w:b/>
          <w:bCs/>
          <w:color w:val="000000" w:themeColor="text1"/>
          <w:sz w:val="24"/>
          <w:szCs w:val="24"/>
          <w:lang w:val="id-ID"/>
        </w:rPr>
        <w:t>PEMBAHASAN</w:t>
      </w:r>
    </w:p>
    <w:p w14:paraId="4CCA7F9C" w14:textId="26D159B3" w:rsidR="00FD43C6" w:rsidRPr="00FD43C6" w:rsidRDefault="00FD43C6" w:rsidP="00FD43C6">
      <w:pPr>
        <w:numPr>
          <w:ilvl w:val="0"/>
          <w:numId w:val="3"/>
        </w:numPr>
        <w:tabs>
          <w:tab w:val="num" w:pos="360"/>
        </w:tabs>
        <w:spacing w:after="0" w:line="360" w:lineRule="auto"/>
        <w:jc w:val="both"/>
        <w:rPr>
          <w:rFonts w:ascii="Cambria" w:hAnsi="Cambria" w:cs="Times New Roman"/>
          <w:sz w:val="24"/>
          <w:szCs w:val="24"/>
          <w:lang w:val="sv-SE"/>
        </w:rPr>
      </w:pPr>
      <w:r w:rsidRPr="00FD43C6">
        <w:rPr>
          <w:rFonts w:ascii="Cambria" w:hAnsi="Cambria"/>
          <w:b/>
          <w:bCs/>
          <w:sz w:val="24"/>
          <w:szCs w:val="24"/>
          <w:lang w:val="id-ID"/>
        </w:rPr>
        <w:t>Bentuk dan Faktor Penyebab Terjadinya Kekerasan dalam Rumah Tangga di Kabupaten Sidrap</w:t>
      </w:r>
      <w:r>
        <w:rPr>
          <w:rFonts w:ascii="Cambria" w:hAnsi="Cambria"/>
          <w:b/>
          <w:bCs/>
          <w:sz w:val="24"/>
          <w:szCs w:val="24"/>
          <w:lang w:val="id-ID"/>
        </w:rPr>
        <w:t>.</w:t>
      </w:r>
    </w:p>
    <w:p w14:paraId="345DA223" w14:textId="77777777" w:rsidR="00FD43C6" w:rsidRPr="00FD43C6" w:rsidRDefault="00FD43C6" w:rsidP="00FD43C6">
      <w:pPr>
        <w:pStyle w:val="BodyText"/>
        <w:spacing w:after="0" w:line="360" w:lineRule="auto"/>
        <w:ind w:left="720"/>
        <w:jc w:val="both"/>
        <w:rPr>
          <w:rFonts w:ascii="Cambria" w:eastAsia="Calibri" w:hAnsi="Cambria"/>
          <w:noProof/>
          <w:lang w:val="sv-SE"/>
        </w:rPr>
      </w:pPr>
      <w:r w:rsidRPr="00FD43C6">
        <w:rPr>
          <w:rFonts w:ascii="Cambria" w:hAnsi="Cambria" w:cs="Times New Roman"/>
          <w:sz w:val="24"/>
          <w:szCs w:val="24"/>
          <w:lang w:val="id-ID"/>
        </w:rPr>
        <w:t xml:space="preserve">Kekerasan dalam rumah tangga merupakan persoalan hukum sekaligus persoalan sosial yang terjadi dalam ruang domestik, yaitu ruang yang seharusnya menjadi tempat paling aman bagi setiap anggota keluarga. Dalam konteks Kabupaten Sidrap, kekerasan dalam rumah tangga tidak dapat hanya dipahami sebagai pertengkaran biasa antara suami dan istri, melainkan sebagai tindakan yang melanggar martabat kemanusiaan, merugikan korban, serta menimbulkan penderitaan fisik, psikis, seksual, maupun ekonomi. Undang-Undang Nomor 23 Tahun 2004 tentang Penghapusan Kekerasan dalam Rumah Tangga menegaskan bahwa KDRT merupakan bentuk pelanggaran hak asasi manusia dan kejahatan terhadap martabat kemanusiaan yang harus dihapuskan. </w:t>
      </w:r>
      <w:r w:rsidRPr="00FD43C6">
        <w:rPr>
          <w:rFonts w:ascii="Cambria" w:hAnsi="Cambria" w:cs="Times New Roman"/>
          <w:sz w:val="24"/>
          <w:szCs w:val="24"/>
          <w:lang w:val="sv-SE"/>
        </w:rPr>
        <w:t>Undang-undang tersebut juga masih berstatus berlaku dan menjadi dasar hukum utama dalam penanganan perkara KDRT di Indonesia</w:t>
      </w:r>
      <w:r w:rsidR="00153B76" w:rsidRPr="00153B76">
        <w:rPr>
          <w:rFonts w:ascii="Cambria" w:eastAsia="Calibri" w:hAnsi="Cambria" w:cs="Times New Roman"/>
          <w:noProof/>
          <w:sz w:val="24"/>
          <w:szCs w:val="24"/>
          <w:lang w:val="sv-SE"/>
        </w:rPr>
        <w:t>.</w:t>
      </w:r>
      <w:r>
        <w:rPr>
          <w:rFonts w:ascii="Cambria" w:eastAsia="Calibri" w:hAnsi="Cambria" w:cs="Times New Roman"/>
          <w:noProof/>
          <w:sz w:val="24"/>
          <w:szCs w:val="24"/>
          <w:lang w:val="sv-SE"/>
        </w:rPr>
        <w:t xml:space="preserve"> </w:t>
      </w:r>
      <w:r w:rsidRPr="00FD43C6">
        <w:rPr>
          <w:rFonts w:ascii="Cambria" w:eastAsia="Calibri" w:hAnsi="Cambria"/>
          <w:noProof/>
          <w:lang w:val="sv-SE"/>
        </w:rPr>
        <w:t xml:space="preserve">Bentuk kekerasan dalam rumah tangga yang terjadi di masyarakat dapat muncul dalam beberapa bentuk. Pertama, kekerasan fisik, yaitu perbuatan yang menimbulkan rasa sakit, luka, atau penderitaan pada tubuh korban. Bentuk ini biasanya paling mudah dikenali karena meninggalkan bekas secara nyata, seperti memar, luka, atau cedera. Kedua, kekerasan psikis, yaitu tindakan yang menyerang mental dan perasaan korban, misalnya penghinaan, ancaman, bentakan, perendahan martabat, pembatasan pergaulan, atau intimidasi yang membuat korban merasa takut dan tidak berdaya. Ketiga, kekerasan seksual, yaitu tindakan pemaksaan hubungan seksual atau perlakuan seksual yang merendahkan korban dalam </w:t>
      </w:r>
      <w:r w:rsidRPr="00FD43C6">
        <w:rPr>
          <w:rFonts w:ascii="Cambria" w:eastAsia="Calibri" w:hAnsi="Cambria"/>
          <w:noProof/>
          <w:lang w:val="sv-SE"/>
        </w:rPr>
        <w:lastRenderedPageBreak/>
        <w:t>lingkup rumah tangga. Keempat, penelantaran rumah tangga, yaitu tindakan tidak memenuhi kebutuhan hidup, perawatan, atau nafkah yang seharusnya menjadi tanggung jawab dalam keluarga. Dengan demikian, KDRT tidak selalu berbentuk pemukulan, tetapi juga dapat berupa tekanan batin, pemaksaan seksual, dan pengabaian ekonomi.</w:t>
      </w:r>
    </w:p>
    <w:p w14:paraId="0721DB7B" w14:textId="77777777" w:rsidR="00FD43C6" w:rsidRPr="00FD43C6" w:rsidRDefault="00FD43C6" w:rsidP="00FD43C6">
      <w:pPr>
        <w:pStyle w:val="BodyText"/>
        <w:spacing w:after="0" w:line="360" w:lineRule="auto"/>
        <w:ind w:left="720"/>
        <w:jc w:val="both"/>
        <w:rPr>
          <w:rFonts w:ascii="Cambria" w:eastAsia="Calibri" w:hAnsi="Cambria" w:cs="Times New Roman"/>
          <w:noProof/>
          <w:sz w:val="24"/>
          <w:szCs w:val="24"/>
          <w:lang w:val="sv-SE"/>
        </w:rPr>
      </w:pPr>
      <w:r w:rsidRPr="00FD43C6">
        <w:rPr>
          <w:rFonts w:ascii="Cambria" w:eastAsia="Calibri" w:hAnsi="Cambria" w:cs="Times New Roman"/>
          <w:noProof/>
          <w:sz w:val="24"/>
          <w:szCs w:val="24"/>
          <w:lang w:val="sv-SE"/>
        </w:rPr>
        <w:t xml:space="preserve">Dalam realitas sosial di Kabupaten Sidrap, kekerasan dalam rumah tangga dapat terjadi karena adanya ketimpangan relasi kuasa dalam keluarga. Relasi yang tidak seimbang antara suami dan istri sering kali membuat salah satu pihak, terutama perempuan, berada dalam posisi yang lebih lemah. Ketergantungan ekonomi, rendahnya posisi tawar dalam rumah tangga, serta anggapan bahwa suami memiliki kuasa penuh dalam keluarga dapat menjadi faktor yang memperbesar risiko terjadinya kekerasan. Kondisi ini sejalan dengan temuan Komnas Perempuan yang menyatakan bahwa kekerasan berbasis gender masih banyak terjadi dalam ranah personal dan berakar pada ketimpangan relasi kuasa yang bersifat struktural. Komnas Perempuan juga mencatat bahwa ranah personal, termasuk rumah tangga dan relasi intim, masih menjadi ruang paling rentan bagi perempuan. </w:t>
      </w:r>
    </w:p>
    <w:p w14:paraId="38EDAB17" w14:textId="77777777" w:rsidR="00FD43C6" w:rsidRPr="00FD43C6" w:rsidRDefault="00FD43C6" w:rsidP="00FD43C6">
      <w:pPr>
        <w:pStyle w:val="BodyText"/>
        <w:spacing w:after="0" w:line="360" w:lineRule="auto"/>
        <w:ind w:left="720"/>
        <w:jc w:val="both"/>
        <w:rPr>
          <w:rFonts w:ascii="Cambria" w:eastAsia="Calibri" w:hAnsi="Cambria" w:cs="Times New Roman"/>
          <w:noProof/>
          <w:sz w:val="24"/>
          <w:szCs w:val="24"/>
          <w:lang w:val="sv-SE"/>
        </w:rPr>
      </w:pPr>
      <w:r w:rsidRPr="00FD43C6">
        <w:rPr>
          <w:rFonts w:ascii="Cambria" w:eastAsia="Calibri" w:hAnsi="Cambria" w:cs="Times New Roman"/>
          <w:noProof/>
          <w:sz w:val="24"/>
          <w:szCs w:val="24"/>
          <w:lang w:val="sv-SE"/>
        </w:rPr>
        <w:t>Selain faktor relasi kuasa, budaya patriarki juga menjadi salah satu penyebab penting terjadinya KDRT. Dalam masyarakat yang masih memegang kuat pandangan bahwa laki-laki adalah pemegang otoritas utama dalam keluarga, tindakan kekerasan sering kali dianggap sebagai urusan pribadi atau bentuk “pendisiplinan” terhadap pasangan. Pandangan semacam ini menyebabkan korban enggan melapor karena takut dianggap membuka aib keluarga. Akibatnya, kekerasan yang terjadi di dalam rumah tangga sering tersembunyi, berulang, dan baru terungkap setelah korban mengalami penderitaan yang berat. Inilah yang membuat KDRT menjadi persoalan yang kompleks, karena korban tidak hanya berhadapan dengan pelaku, tetapi juga dengan tekanan sosial dari keluarga dan lingkungan sekitarnya.</w:t>
      </w:r>
    </w:p>
    <w:p w14:paraId="10C96E0C" w14:textId="77777777" w:rsidR="00FD43C6" w:rsidRPr="00FD43C6" w:rsidRDefault="00FD43C6" w:rsidP="00FD43C6">
      <w:pPr>
        <w:pStyle w:val="BodyText"/>
        <w:spacing w:after="0" w:line="360" w:lineRule="auto"/>
        <w:ind w:left="720"/>
        <w:jc w:val="both"/>
        <w:rPr>
          <w:rFonts w:ascii="Cambria" w:eastAsia="Calibri" w:hAnsi="Cambria" w:cs="Times New Roman"/>
          <w:noProof/>
          <w:sz w:val="24"/>
          <w:szCs w:val="24"/>
          <w:lang w:val="sv-SE"/>
        </w:rPr>
      </w:pPr>
      <w:r w:rsidRPr="00FD43C6">
        <w:rPr>
          <w:rFonts w:ascii="Cambria" w:eastAsia="Calibri" w:hAnsi="Cambria" w:cs="Times New Roman"/>
          <w:noProof/>
          <w:sz w:val="24"/>
          <w:szCs w:val="24"/>
          <w:lang w:val="sv-SE"/>
        </w:rPr>
        <w:t xml:space="preserve">Faktor ekonomi juga memiliki pengaruh besar terhadap terjadinya kekerasan dalam rumah tangga. Kesulitan ekonomi, pengangguran, beban kebutuhan keluarga, atau ketergantungan korban terhadap pelaku dapat memicu konflik dalam rumah tangga. Dalam beberapa keadaan, korban yang tidak memiliki kemandirian ekonomi cenderung bertahan dalam hubungan yang penuh kekerasan karena merasa tidak </w:t>
      </w:r>
      <w:r w:rsidRPr="00FD43C6">
        <w:rPr>
          <w:rFonts w:ascii="Cambria" w:eastAsia="Calibri" w:hAnsi="Cambria" w:cs="Times New Roman"/>
          <w:noProof/>
          <w:sz w:val="24"/>
          <w:szCs w:val="24"/>
          <w:lang w:val="sv-SE"/>
        </w:rPr>
        <w:lastRenderedPageBreak/>
        <w:t>memiliki pilihan lain. Korban dapat takut kehilangan tempat tinggal, nafkah, atau dukungan keluarga apabila melaporkan pelaku. Oleh karena itu, perlindungan terhadap korban KDRT tidak cukup hanya dilakukan melalui proses hukum, tetapi juga harus diikuti dengan dukungan sosial, psikologis, dan ekonomi agar korban memiliki keberanian serta kemampuan untuk keluar dari situasi kekerasan.</w:t>
      </w:r>
    </w:p>
    <w:p w14:paraId="1A8F69ED" w14:textId="77777777" w:rsidR="00FD43C6" w:rsidRPr="00FD43C6" w:rsidRDefault="00FD43C6" w:rsidP="00FD43C6">
      <w:pPr>
        <w:pStyle w:val="BodyText"/>
        <w:spacing w:after="0" w:line="360" w:lineRule="auto"/>
        <w:ind w:left="720"/>
        <w:jc w:val="both"/>
        <w:rPr>
          <w:rFonts w:ascii="Cambria" w:eastAsia="Calibri" w:hAnsi="Cambria" w:cs="Times New Roman"/>
          <w:noProof/>
          <w:sz w:val="24"/>
          <w:szCs w:val="24"/>
          <w:lang w:val="sv-SE"/>
        </w:rPr>
      </w:pPr>
      <w:r w:rsidRPr="00FD43C6">
        <w:rPr>
          <w:rFonts w:ascii="Cambria" w:eastAsia="Calibri" w:hAnsi="Cambria" w:cs="Times New Roman"/>
          <w:noProof/>
          <w:sz w:val="24"/>
          <w:szCs w:val="24"/>
          <w:lang w:val="sv-SE"/>
        </w:rPr>
        <w:t xml:space="preserve">Faktor lain yang turut mendorong terjadinya KDRT adalah rendahnya kesadaran hukum masyarakat. Masih terdapat pandangan bahwa persoalan rumah tangga tidak pantas dibawa ke ranah hukum, sehingga korban memilih diam atau menyelesaikan masalah secara kekeluargaan meskipun kekerasan telah terjadi berulang kali. Padahal, UU Penghapusan KDRT telah memberikan dasar hukum bahwa kekerasan dalam rumah tangga bukan sekadar persoalan privat, melainkan perbuatan pidana yang dapat diproses secara hukum. Pemerintah juga telah mengembangkan SIMFONI PPA sebagai sistem pencatatan dan pelaporan kekerasan terhadap perempuan dan anak yang dapat diakses oleh unit layanan dari tingkat nasional hingga kabupaten/kota secara real time dan akurat. </w:t>
      </w:r>
    </w:p>
    <w:p w14:paraId="30691190" w14:textId="038BD7DB" w:rsidR="000A7719" w:rsidRPr="00FD43C6" w:rsidRDefault="00FD43C6" w:rsidP="00FD43C6">
      <w:pPr>
        <w:pStyle w:val="BodyText"/>
        <w:spacing w:after="0" w:line="360" w:lineRule="auto"/>
        <w:ind w:left="720"/>
        <w:jc w:val="both"/>
        <w:rPr>
          <w:rFonts w:ascii="Cambria" w:eastAsia="Calibri" w:hAnsi="Cambria" w:cs="Times New Roman"/>
          <w:noProof/>
          <w:sz w:val="24"/>
          <w:szCs w:val="24"/>
          <w:lang w:val="sv-SE"/>
        </w:rPr>
      </w:pPr>
      <w:r w:rsidRPr="00FD43C6">
        <w:rPr>
          <w:rFonts w:ascii="Cambria" w:eastAsia="Calibri" w:hAnsi="Cambria" w:cs="Times New Roman"/>
          <w:noProof/>
          <w:sz w:val="24"/>
          <w:szCs w:val="24"/>
          <w:lang w:val="sv-SE"/>
        </w:rPr>
        <w:t>Dengan demikian, bentuk dan faktor penyebab KDRT di Kabupaten Sidrap menunjukkan bahwa kekerasan dalam rumah tangga tidak berdiri sendiri, melainkan dipengaruhi oleh hubungan antara norma sosial, kondisi ekonomi, budaya patriarki, ketimpangan relasi kuasa, serta rendahnya keberanian korban untuk melapor. KDRT perlu dilihat sebagai persoalan sosio-yuridis karena di satu sisi telah diatur secara tegas dalam hukum positif, tetapi di sisi lain masih dipengaruhi oleh realitas sosial masyarakat yang sering kali menempatkan korban dalam posisi lemah. Oleh sebab itu, penanganan KDRT di Kabupaten Sidrap harus dilakukan secara menyeluruh, tidak hanya dengan menindak pelaku, tetapi juga dengan membangun kesadaran hukum masyarakat, memperkuat perlindungan korban, serta mengubah cara pandang bahwa rumah tangga bukanlah ruang bebas dari pertanggungjawaban hukum</w:t>
      </w:r>
      <w:r>
        <w:rPr>
          <w:rFonts w:ascii="Cambria" w:eastAsia="Calibri" w:hAnsi="Cambria" w:cs="Times New Roman"/>
          <w:noProof/>
          <w:sz w:val="24"/>
          <w:szCs w:val="24"/>
          <w:lang w:val="sv-SE"/>
        </w:rPr>
        <w:t>.</w:t>
      </w:r>
    </w:p>
    <w:p w14:paraId="7A1AB4A1" w14:textId="77777777" w:rsidR="00642B47" w:rsidRPr="00153B76" w:rsidRDefault="00642B47" w:rsidP="00642B47">
      <w:pPr>
        <w:pStyle w:val="BodyText"/>
        <w:spacing w:before="54" w:after="0" w:line="360" w:lineRule="auto"/>
        <w:ind w:left="680"/>
        <w:jc w:val="both"/>
        <w:rPr>
          <w:rFonts w:ascii="Cambria" w:hAnsi="Cambria" w:cs="Times New Roman"/>
          <w:sz w:val="24"/>
          <w:szCs w:val="24"/>
          <w:lang w:val="sv-SE"/>
        </w:rPr>
      </w:pPr>
    </w:p>
    <w:p w14:paraId="40226AE3" w14:textId="49EC442A" w:rsidR="0034277E" w:rsidRPr="0034277E" w:rsidRDefault="00FD43C6" w:rsidP="0034277E">
      <w:pPr>
        <w:pStyle w:val="ListParagraph"/>
        <w:numPr>
          <w:ilvl w:val="0"/>
          <w:numId w:val="2"/>
        </w:numPr>
        <w:autoSpaceDE w:val="0"/>
        <w:autoSpaceDN w:val="0"/>
        <w:adjustRightInd w:val="0"/>
        <w:spacing w:after="0" w:line="360" w:lineRule="auto"/>
        <w:jc w:val="both"/>
        <w:rPr>
          <w:rFonts w:ascii="Cambria" w:hAnsi="Cambria" w:cs="Times New Roman"/>
          <w:kern w:val="0"/>
          <w:sz w:val="24"/>
          <w:szCs w:val="24"/>
          <w:lang w:val="sv-SE"/>
        </w:rPr>
      </w:pPr>
      <w:r w:rsidRPr="00FD43C6">
        <w:rPr>
          <w:rFonts w:ascii="Cambria" w:hAnsi="Cambria"/>
          <w:b/>
          <w:bCs/>
          <w:sz w:val="24"/>
          <w:szCs w:val="24"/>
          <w:lang w:val="sv-SE"/>
        </w:rPr>
        <w:t>Efektivitas Perlindungan Hukum terhadap Korban Kekerasan dalam Rumah Tangga di Kabupaten Sidrap</w:t>
      </w:r>
      <w:r>
        <w:rPr>
          <w:rFonts w:ascii="Cambria" w:hAnsi="Cambria"/>
          <w:b/>
          <w:bCs/>
          <w:sz w:val="24"/>
          <w:szCs w:val="24"/>
          <w:lang w:val="sv-SE"/>
        </w:rPr>
        <w:t>.</w:t>
      </w:r>
      <w:r w:rsidRPr="00FD43C6">
        <w:rPr>
          <w:rFonts w:ascii="Cambria" w:hAnsi="Cambria"/>
          <w:b/>
          <w:bCs/>
          <w:sz w:val="24"/>
          <w:szCs w:val="24"/>
          <w:lang w:val="sv-SE"/>
        </w:rPr>
        <w:t xml:space="preserve"> </w:t>
      </w:r>
    </w:p>
    <w:p w14:paraId="1742400B" w14:textId="77777777" w:rsidR="0034277E" w:rsidRPr="0034277E" w:rsidRDefault="0034277E" w:rsidP="0034277E">
      <w:pPr>
        <w:autoSpaceDE w:val="0"/>
        <w:autoSpaceDN w:val="0"/>
        <w:adjustRightInd w:val="0"/>
        <w:spacing w:after="0" w:line="360" w:lineRule="auto"/>
        <w:ind w:left="720"/>
        <w:jc w:val="both"/>
        <w:rPr>
          <w:rFonts w:ascii="Cambria" w:hAnsi="Cambria" w:cs="Times New Roman"/>
          <w:kern w:val="0"/>
          <w:sz w:val="24"/>
          <w:szCs w:val="24"/>
          <w:lang w:val="sv-SE"/>
        </w:rPr>
      </w:pPr>
      <w:r w:rsidRPr="0034277E">
        <w:rPr>
          <w:rFonts w:ascii="Cambria" w:hAnsi="Cambria" w:cs="Times New Roman"/>
          <w:kern w:val="0"/>
          <w:sz w:val="24"/>
          <w:szCs w:val="24"/>
          <w:lang w:val="sv-SE"/>
        </w:rPr>
        <w:lastRenderedPageBreak/>
        <w:t xml:space="preserve">Efektivitas perlindungan hukum terhadap korban kekerasan dalam rumah tangga di Kabupaten Sidrap tidak hanya dapat diukur dari ada atau tidaknya aturan hukum, tetapi juga dari sejauh mana aturan tersebut benar-benar mampu memberikan rasa aman, akses keadilan, pendampingan, serta pemulihan bagi korban. Secara normatif, perlindungan terhadap korban KDRT telah memiliki dasar hukum yang kuat melalui Undang-Undang Nomor 23 Tahun 2004 tentang Penghapusan Kekerasan dalam Rumah Tangga. Undang-undang tersebut menegaskan bahwa KDRT merupakan pelanggaran hak asasi manusia, kejahatan terhadap martabat kemanusiaan, serta bentuk diskriminasi yang harus dihapuskan. Materi pokok undang-undang ini juga mencakup larangan KDRT, hak-hak korban, kewajiban pemerintah dan masyarakat, perlindungan, pemulihan korban, hingga ketentuan pidana. </w:t>
      </w:r>
    </w:p>
    <w:p w14:paraId="639F9978" w14:textId="77777777" w:rsidR="0034277E" w:rsidRPr="0034277E" w:rsidRDefault="0034277E" w:rsidP="0034277E">
      <w:pPr>
        <w:autoSpaceDE w:val="0"/>
        <w:autoSpaceDN w:val="0"/>
        <w:adjustRightInd w:val="0"/>
        <w:spacing w:after="0" w:line="360" w:lineRule="auto"/>
        <w:ind w:left="720"/>
        <w:jc w:val="both"/>
        <w:rPr>
          <w:rFonts w:ascii="Cambria" w:hAnsi="Cambria" w:cs="Times New Roman"/>
          <w:kern w:val="0"/>
          <w:sz w:val="24"/>
          <w:szCs w:val="24"/>
          <w:lang w:val="sv-SE"/>
        </w:rPr>
      </w:pPr>
      <w:r w:rsidRPr="0034277E">
        <w:rPr>
          <w:rFonts w:ascii="Cambria" w:hAnsi="Cambria" w:cs="Times New Roman"/>
          <w:kern w:val="0"/>
          <w:sz w:val="24"/>
          <w:szCs w:val="24"/>
          <w:lang w:val="sv-SE"/>
        </w:rPr>
        <w:t xml:space="preserve">Dalam konteks Kabupaten Sidrap, perlindungan hukum terhadap korban KDRT telah memiliki dukungan kelembagaan melalui adanya aturan daerah, yaitu Peraturan Bupati Sidenreng Rappang Nomor 06 Tahun 2014 tentang Standar Operasional Prosedur Penanganan Korban Tindak Kekerasan pada Pusat Pelayanan Terpadu Perlindungan Perempuan dan Anak di Kabupaten Sidenreng Rappang. Keberadaan aturan ini menunjukkan bahwa secara yuridis Pemerintah Kabupaten Sidrap telah memiliki dasar operasional dalam menangani korban kekerasan, termasuk korban KDRT. Peraturan tersebut penting karena perlindungan korban tidak cukup hanya berhenti pada proses pelaporan kepada aparat penegak hukum, tetapi juga harus mencakup pelayanan terpadu, pendampingan, pemulihan, dan pemenuhan hak-hak korban. </w:t>
      </w:r>
    </w:p>
    <w:p w14:paraId="7CCF88A0" w14:textId="77777777" w:rsidR="0034277E" w:rsidRPr="0034277E" w:rsidRDefault="0034277E" w:rsidP="0034277E">
      <w:pPr>
        <w:autoSpaceDE w:val="0"/>
        <w:autoSpaceDN w:val="0"/>
        <w:adjustRightInd w:val="0"/>
        <w:spacing w:after="0" w:line="360" w:lineRule="auto"/>
        <w:ind w:left="720"/>
        <w:jc w:val="both"/>
        <w:rPr>
          <w:rFonts w:ascii="Cambria" w:hAnsi="Cambria" w:cs="Times New Roman"/>
          <w:kern w:val="0"/>
          <w:sz w:val="24"/>
          <w:szCs w:val="24"/>
          <w:lang w:val="sv-SE"/>
        </w:rPr>
      </w:pPr>
      <w:r w:rsidRPr="0034277E">
        <w:rPr>
          <w:rFonts w:ascii="Cambria" w:hAnsi="Cambria" w:cs="Times New Roman"/>
          <w:kern w:val="0"/>
          <w:sz w:val="24"/>
          <w:szCs w:val="24"/>
          <w:lang w:val="sv-SE"/>
        </w:rPr>
        <w:t xml:space="preserve">Namun demikian, efektivitas perlindungan hukum tidak dapat hanya dilihat dari ketersediaan norma hukum. Dalam praktiknya, perlindungan hukum terhadap korban KDRT sangat bergantung pada keberanian korban untuk melapor, respons aparat penegak hukum, ketersediaan layanan pendampingan, serta dukungan keluarga dan masyarakat. Banyak korban KDRT berada dalam posisi yang sulit karena pelaku sering kali merupakan orang terdekat, bahkan pihak yang secara ekonomi menjadi penopang keluarga. Kondisi ini membuat korban sering mengalami dilema antara mencari keadilan atau mempertahankan keutuhan rumah tangga. </w:t>
      </w:r>
      <w:r w:rsidRPr="0034277E">
        <w:rPr>
          <w:rFonts w:ascii="Cambria" w:hAnsi="Cambria" w:cs="Times New Roman"/>
          <w:kern w:val="0"/>
          <w:sz w:val="24"/>
          <w:szCs w:val="24"/>
          <w:lang w:val="sv-SE"/>
        </w:rPr>
        <w:lastRenderedPageBreak/>
        <w:t>Akibatnya, sebagian korban memilih diam, mencabut laporan, atau menyelesaikan perkara secara kekeluargaan meskipun kekerasan telah terjadi secara berulang.</w:t>
      </w:r>
    </w:p>
    <w:p w14:paraId="40B961E1" w14:textId="77777777" w:rsidR="0034277E" w:rsidRPr="0034277E" w:rsidRDefault="0034277E" w:rsidP="0034277E">
      <w:pPr>
        <w:autoSpaceDE w:val="0"/>
        <w:autoSpaceDN w:val="0"/>
        <w:adjustRightInd w:val="0"/>
        <w:spacing w:after="0" w:line="360" w:lineRule="auto"/>
        <w:ind w:left="720"/>
        <w:jc w:val="both"/>
        <w:rPr>
          <w:rFonts w:ascii="Cambria" w:hAnsi="Cambria" w:cs="Times New Roman"/>
          <w:kern w:val="0"/>
          <w:sz w:val="24"/>
          <w:szCs w:val="24"/>
          <w:lang w:val="sv-SE"/>
        </w:rPr>
      </w:pPr>
      <w:r w:rsidRPr="0034277E">
        <w:rPr>
          <w:rFonts w:ascii="Cambria" w:hAnsi="Cambria" w:cs="Times New Roman"/>
          <w:kern w:val="0"/>
          <w:sz w:val="24"/>
          <w:szCs w:val="24"/>
          <w:lang w:val="sv-SE"/>
        </w:rPr>
        <w:t xml:space="preserve">Perlindungan hukum terhadap korban KDRT di Kabupaten Sidrap dapat dikatakan efektif apabila korban memperoleh perlindungan sejak tahap awal, yaitu sejak pengaduan, pemeriksaan, pendampingan hukum, pelayanan kesehatan, perlindungan psikologis, hingga pemulihan sosial. Dalam kerangka layanan perlindungan perempuan dan anak, UPTD PPA memiliki tugas memberikan layanan kepada perempuan dan anak yang mengalami kekerasan, diskriminasi, perlindungan khusus, dan masalah lainnya. Fungsi layanan tersebut mencakup pengaduan masyarakat, penjangkauan korban, pengelolaan kasus, penampungan sementara, mediasi, serta pendampingan korban. </w:t>
      </w:r>
    </w:p>
    <w:p w14:paraId="22ECC30A" w14:textId="77777777" w:rsidR="0034277E" w:rsidRPr="0034277E" w:rsidRDefault="0034277E" w:rsidP="0034277E">
      <w:pPr>
        <w:autoSpaceDE w:val="0"/>
        <w:autoSpaceDN w:val="0"/>
        <w:adjustRightInd w:val="0"/>
        <w:spacing w:after="0" w:line="360" w:lineRule="auto"/>
        <w:ind w:left="720"/>
        <w:jc w:val="both"/>
        <w:rPr>
          <w:rFonts w:ascii="Cambria" w:hAnsi="Cambria" w:cs="Times New Roman"/>
          <w:kern w:val="0"/>
          <w:sz w:val="24"/>
          <w:szCs w:val="24"/>
          <w:lang w:val="sv-SE"/>
        </w:rPr>
      </w:pPr>
      <w:r w:rsidRPr="0034277E">
        <w:rPr>
          <w:rFonts w:ascii="Cambria" w:hAnsi="Cambria" w:cs="Times New Roman"/>
          <w:kern w:val="0"/>
          <w:sz w:val="24"/>
          <w:szCs w:val="24"/>
          <w:lang w:val="sv-SE"/>
        </w:rPr>
        <w:t xml:space="preserve">Dari aspek kelembagaan, efektivitas perlindungan juga sangat ditentukan oleh koordinasi antara kepolisian, kejaksaan, pengadilan, dinas pemberdayaan perempuan dan perlindungan anak, tenaga kesehatan, psikolog, pekerja sosial, serta lembaga bantuan hukum. Korban KDRT tidak hanya membutuhkan proses pidana terhadap pelaku, tetapi juga membutuhkan rasa aman selama proses hukum berjalan. Oleh karena itu, perlindungan hukum harus dipahami secara luas, bukan sekadar menghukum pelaku, melainkan juga memastikan korban tidak mengalami kekerasan lanjutan, intimidasi, tekanan keluarga, atau reviktimisasi. KemenPPPA juga menegaskan bahwa UPTD PPA diharapkan menjadi layanan terpadu atau </w:t>
      </w:r>
      <w:r w:rsidRPr="0034277E">
        <w:rPr>
          <w:rFonts w:ascii="Cambria" w:hAnsi="Cambria" w:cs="Times New Roman"/>
          <w:i/>
          <w:iCs/>
          <w:kern w:val="0"/>
          <w:sz w:val="24"/>
          <w:szCs w:val="24"/>
          <w:lang w:val="sv-SE"/>
        </w:rPr>
        <w:t>one stop services</w:t>
      </w:r>
      <w:r w:rsidRPr="0034277E">
        <w:rPr>
          <w:rFonts w:ascii="Cambria" w:hAnsi="Cambria" w:cs="Times New Roman"/>
          <w:kern w:val="0"/>
          <w:sz w:val="24"/>
          <w:szCs w:val="24"/>
          <w:lang w:val="sv-SE"/>
        </w:rPr>
        <w:t xml:space="preserve"> agar korban tidak harus berpindah-pindah layanan yang berpotensi memperburuk kondisi psikologis korban. </w:t>
      </w:r>
    </w:p>
    <w:p w14:paraId="7003295A" w14:textId="77777777" w:rsidR="0034277E" w:rsidRPr="0034277E" w:rsidRDefault="0034277E" w:rsidP="0034277E">
      <w:pPr>
        <w:autoSpaceDE w:val="0"/>
        <w:autoSpaceDN w:val="0"/>
        <w:adjustRightInd w:val="0"/>
        <w:spacing w:after="0" w:line="360" w:lineRule="auto"/>
        <w:ind w:left="720"/>
        <w:jc w:val="both"/>
        <w:rPr>
          <w:rFonts w:ascii="Cambria" w:hAnsi="Cambria" w:cs="Times New Roman"/>
          <w:kern w:val="0"/>
          <w:sz w:val="24"/>
          <w:szCs w:val="24"/>
          <w:lang w:val="sv-SE"/>
        </w:rPr>
      </w:pPr>
      <w:r w:rsidRPr="0034277E">
        <w:rPr>
          <w:rFonts w:ascii="Cambria" w:hAnsi="Cambria" w:cs="Times New Roman"/>
          <w:kern w:val="0"/>
          <w:sz w:val="24"/>
          <w:szCs w:val="24"/>
          <w:lang w:val="sv-SE"/>
        </w:rPr>
        <w:t xml:space="preserve">Hambatan utama dalam efektivitas perlindungan hukum terhadap korban KDRT di Kabupaten Sidrap terletak pada faktor sosial dan budaya masyarakat. KDRT masih sering dipandang sebagai persoalan privat keluarga, sehingga korban merasa malu atau takut apabila membawa persoalan tersebut ke ranah hukum. Pandangan bahwa membuka kasus KDRT sama dengan membuka aib rumah tangga menyebabkan korban lebih sering memilih bertahan dalam hubungan yang tidak aman. Selain itu, tekanan dari keluarga besar, kekhawatiran terhadap masa depan anak, serta </w:t>
      </w:r>
      <w:r w:rsidRPr="0034277E">
        <w:rPr>
          <w:rFonts w:ascii="Cambria" w:hAnsi="Cambria" w:cs="Times New Roman"/>
          <w:kern w:val="0"/>
          <w:sz w:val="24"/>
          <w:szCs w:val="24"/>
          <w:lang w:val="sv-SE"/>
        </w:rPr>
        <w:lastRenderedPageBreak/>
        <w:t>ketergantungan ekonomi kepada pelaku menjadi alasan lain mengapa korban sulit menempuh jalur hukum secara konsisten.</w:t>
      </w:r>
    </w:p>
    <w:p w14:paraId="44564FEA" w14:textId="77777777" w:rsidR="0034277E" w:rsidRPr="0034277E" w:rsidRDefault="0034277E" w:rsidP="0034277E">
      <w:pPr>
        <w:autoSpaceDE w:val="0"/>
        <w:autoSpaceDN w:val="0"/>
        <w:adjustRightInd w:val="0"/>
        <w:spacing w:after="0" w:line="360" w:lineRule="auto"/>
        <w:ind w:left="720"/>
        <w:jc w:val="both"/>
        <w:rPr>
          <w:rFonts w:ascii="Cambria" w:hAnsi="Cambria" w:cs="Times New Roman"/>
          <w:kern w:val="0"/>
          <w:sz w:val="24"/>
          <w:szCs w:val="24"/>
          <w:lang w:val="sv-SE"/>
        </w:rPr>
      </w:pPr>
      <w:r w:rsidRPr="0034277E">
        <w:rPr>
          <w:rFonts w:ascii="Cambria" w:hAnsi="Cambria" w:cs="Times New Roman"/>
          <w:kern w:val="0"/>
          <w:sz w:val="24"/>
          <w:szCs w:val="24"/>
          <w:lang w:val="sv-SE"/>
        </w:rPr>
        <w:t>Selain hambatan sosial, terdapat pula hambatan struktural dalam perlindungan korban, seperti keterbatasan akses korban terhadap bantuan hukum, layanan psikologis, rumah aman, serta pendampingan berkelanjutan. Dalam perkara KDRT, korban sering kali membutuhkan perlindungan cepat karena ancaman kekerasan dapat berulang setelah pelaku mengetahui adanya laporan. Apabila layanan perlindungan tidak cepat, tidak responsif, atau tidak mudah diakses, maka keberadaan hukum menjadi kurang efektif. Dengan demikian, efektivitas perlindungan hukum tidak hanya bergantung pada isi undang-undang, tetapi juga pada kecepatan dan keseriusan lembaga terkait dalam merespons laporan korban.</w:t>
      </w:r>
    </w:p>
    <w:p w14:paraId="3E44A557" w14:textId="77777777" w:rsidR="0034277E" w:rsidRPr="0034277E" w:rsidRDefault="0034277E" w:rsidP="0034277E">
      <w:pPr>
        <w:autoSpaceDE w:val="0"/>
        <w:autoSpaceDN w:val="0"/>
        <w:adjustRightInd w:val="0"/>
        <w:spacing w:after="0" w:line="360" w:lineRule="auto"/>
        <w:ind w:left="720"/>
        <w:jc w:val="both"/>
        <w:rPr>
          <w:rFonts w:ascii="Cambria" w:hAnsi="Cambria" w:cs="Times New Roman"/>
          <w:kern w:val="0"/>
          <w:sz w:val="24"/>
          <w:szCs w:val="24"/>
          <w:lang w:val="sv-SE"/>
        </w:rPr>
      </w:pPr>
      <w:r w:rsidRPr="0034277E">
        <w:rPr>
          <w:rFonts w:ascii="Cambria" w:hAnsi="Cambria" w:cs="Times New Roman"/>
          <w:kern w:val="0"/>
          <w:sz w:val="24"/>
          <w:szCs w:val="24"/>
          <w:lang w:val="sv-SE"/>
        </w:rPr>
        <w:t xml:space="preserve">Dalam perkembangan terbaru, Peraturan Presiden Nomor 55 Tahun 2024 tentang UPTD PPA memperkuat mandat layanan perlindungan korban di daerah. UPTD PPA provinsi dan kabupaten/kota memiliki tugas menerima laporan atau melakukan penjangkauan korban, memberikan informasi hak korban, memfasilitasi layanan kesehatan, penguatan psikologis, rehabilitasi sosial, layanan hukum, identifikasi kebutuhan pemberdayaan ekonomi, penampungan sementara, serta pemantauan pemenuhan hak korban oleh aparat penegak hukum selama proses peradilan. Hal ini menunjukkan bahwa perlindungan korban idealnya dilakukan secara terpadu dan tidak hanya berorientasi pada penghukuman pelaku. </w:t>
      </w:r>
    </w:p>
    <w:p w14:paraId="6A87D292" w14:textId="77777777" w:rsidR="0034277E" w:rsidRPr="0034277E" w:rsidRDefault="0034277E" w:rsidP="0034277E">
      <w:pPr>
        <w:autoSpaceDE w:val="0"/>
        <w:autoSpaceDN w:val="0"/>
        <w:adjustRightInd w:val="0"/>
        <w:spacing w:after="0" w:line="360" w:lineRule="auto"/>
        <w:ind w:left="720"/>
        <w:jc w:val="both"/>
        <w:rPr>
          <w:rFonts w:ascii="Cambria" w:hAnsi="Cambria" w:cs="Times New Roman"/>
          <w:kern w:val="0"/>
          <w:sz w:val="24"/>
          <w:szCs w:val="24"/>
          <w:lang w:val="sv-SE"/>
        </w:rPr>
      </w:pPr>
      <w:r w:rsidRPr="0034277E">
        <w:rPr>
          <w:rFonts w:ascii="Cambria" w:hAnsi="Cambria" w:cs="Times New Roman"/>
          <w:kern w:val="0"/>
          <w:sz w:val="24"/>
          <w:szCs w:val="24"/>
          <w:lang w:val="sv-SE"/>
        </w:rPr>
        <w:t xml:space="preserve">Dengan demikian, perlindungan hukum terhadap korban KDRT di Kabupaten Sidrap secara normatif telah memiliki dasar yang cukup kuat, baik melalui UU Penghapusan KDRT maupun aturan daerah terkait pelayanan terpadu bagi korban kekerasan. Akan tetapi, efektivitasnya masih sangat bergantung pada pelaksanaan di lapangan. Apabila korban masih takut melapor, aparat belum responsif, layanan pendampingan belum optimal, dan masyarakat masih menganggap KDRT sebagai urusan privat, maka perlindungan hukum belum dapat dikatakan sepenuhnya efektif. Oleh sebab itu, perlindungan korban KDRT di Kabupaten Sidrap perlu diperkuat melalui peningkatan kesadaran hukum masyarakat, pendampingan korban secara </w:t>
      </w:r>
      <w:r w:rsidRPr="0034277E">
        <w:rPr>
          <w:rFonts w:ascii="Cambria" w:hAnsi="Cambria" w:cs="Times New Roman"/>
          <w:kern w:val="0"/>
          <w:sz w:val="24"/>
          <w:szCs w:val="24"/>
          <w:lang w:val="sv-SE"/>
        </w:rPr>
        <w:lastRenderedPageBreak/>
        <w:t>berkelanjutan, penguatan kelembagaan layanan perempuan dan anak, serta koordinasi yang lebih aktif antara aparat penegak hukum dan pemerintah daerah.</w:t>
      </w:r>
    </w:p>
    <w:p w14:paraId="1D18DD24" w14:textId="2B5A2A5B" w:rsidR="00583B19" w:rsidRPr="0034277E" w:rsidRDefault="0034277E" w:rsidP="0034277E">
      <w:pPr>
        <w:autoSpaceDE w:val="0"/>
        <w:autoSpaceDN w:val="0"/>
        <w:adjustRightInd w:val="0"/>
        <w:spacing w:after="0" w:line="360" w:lineRule="auto"/>
        <w:ind w:left="720"/>
        <w:jc w:val="both"/>
        <w:rPr>
          <w:rFonts w:ascii="Cambria" w:hAnsi="Cambria" w:cs="Times New Roman"/>
          <w:kern w:val="0"/>
          <w:sz w:val="24"/>
          <w:szCs w:val="24"/>
          <w:lang w:val="sv-SE"/>
        </w:rPr>
      </w:pPr>
      <w:r w:rsidRPr="0034277E">
        <w:rPr>
          <w:rFonts w:ascii="Cambria" w:hAnsi="Cambria" w:cs="Times New Roman"/>
          <w:kern w:val="0"/>
          <w:sz w:val="24"/>
          <w:szCs w:val="24"/>
          <w:lang w:val="sv-SE"/>
        </w:rPr>
        <w:t>Pada akhirnya, efektivitas perlindungan hukum terhadap korban KDRT tidak hanya diukur dari adanya putusan pidana terhadap pelaku, tetapi juga dari kemampuan sistem hukum untuk memulihkan korban dan mencegah kekerasan berulang. Hukum harus hadir bukan hanya setelah korban mengalami luka, tetapi sejak munculnya ancaman kekerasan dalam rumah tangga. Dengan pendekatan sosio-yuridis, perlindungan hukum di Kabupaten Sidrap perlu diarahkan pada dua tujuan utama, yaitu menegakkan pertanggungjawaban hukum terhadap pelaku dan memastikan korban memperoleh perlindungan, pemulihan, serta keberanian untuk kembali menjalani hidup secara aman dan bermartabat</w:t>
      </w:r>
      <w:r w:rsidR="00583B19" w:rsidRPr="00583B19">
        <w:rPr>
          <w:rFonts w:ascii="Cambria" w:hAnsi="Cambria" w:cs="Times New Roman"/>
          <w:kern w:val="0"/>
          <w:sz w:val="24"/>
          <w:szCs w:val="24"/>
          <w:lang w:val="sv-SE"/>
        </w:rPr>
        <w:t>.</w:t>
      </w:r>
    </w:p>
    <w:p w14:paraId="4D1E1B3F" w14:textId="77777777" w:rsidR="00AA4424" w:rsidRPr="004940EE" w:rsidRDefault="00AA4424" w:rsidP="00583B19">
      <w:pPr>
        <w:spacing w:after="0" w:line="360" w:lineRule="auto"/>
        <w:jc w:val="both"/>
        <w:rPr>
          <w:rFonts w:ascii="Cambria" w:hAnsi="Cambria" w:cs="Times New Roman"/>
          <w:color w:val="000000" w:themeColor="text1"/>
          <w:sz w:val="24"/>
          <w:szCs w:val="24"/>
          <w:lang w:val="id-ID"/>
        </w:rPr>
      </w:pPr>
    </w:p>
    <w:p w14:paraId="4A609268" w14:textId="28C4B48A" w:rsidR="00D82A42" w:rsidRPr="004940EE" w:rsidRDefault="00C800B2" w:rsidP="00D82A42">
      <w:pPr>
        <w:pStyle w:val="ListParagraph"/>
        <w:numPr>
          <w:ilvl w:val="0"/>
          <w:numId w:val="21"/>
        </w:numPr>
        <w:spacing w:after="0" w:line="360" w:lineRule="auto"/>
        <w:ind w:left="360"/>
        <w:jc w:val="both"/>
        <w:rPr>
          <w:rFonts w:ascii="Cambria" w:hAnsi="Cambria" w:cs="Times New Roman"/>
          <w:b/>
          <w:bCs/>
          <w:color w:val="000000" w:themeColor="text1"/>
          <w:sz w:val="24"/>
          <w:szCs w:val="24"/>
          <w:lang w:val="id"/>
        </w:rPr>
      </w:pPr>
      <w:r w:rsidRPr="004940EE">
        <w:rPr>
          <w:rFonts w:ascii="Cambria" w:hAnsi="Cambria" w:cs="Times New Roman"/>
          <w:b/>
          <w:bCs/>
          <w:color w:val="000000" w:themeColor="text1"/>
          <w:sz w:val="24"/>
          <w:szCs w:val="24"/>
          <w:lang w:val="id"/>
        </w:rPr>
        <w:t>KESIMPULAN</w:t>
      </w:r>
    </w:p>
    <w:p w14:paraId="320367C4" w14:textId="23421A4A" w:rsidR="00D82A42" w:rsidRPr="00F62DBC" w:rsidRDefault="0034277E" w:rsidP="0034277E">
      <w:pPr>
        <w:spacing w:before="100" w:beforeAutospacing="1" w:after="100" w:afterAutospacing="1" w:line="360" w:lineRule="auto"/>
        <w:ind w:left="360"/>
        <w:jc w:val="both"/>
        <w:rPr>
          <w:rFonts w:ascii="Cambria" w:eastAsia="Times New Roman" w:hAnsi="Cambria" w:cs="Times New Roman"/>
          <w:kern w:val="0"/>
          <w:sz w:val="24"/>
          <w:szCs w:val="24"/>
          <w:lang w:val="id"/>
          <w14:ligatures w14:val="none"/>
        </w:rPr>
      </w:pPr>
      <w:r w:rsidRPr="0034277E">
        <w:rPr>
          <w:rFonts w:ascii="Cambria" w:eastAsia="Times New Roman" w:hAnsi="Cambria" w:cs="Times New Roman"/>
          <w:kern w:val="0"/>
          <w:sz w:val="24"/>
          <w:szCs w:val="24"/>
          <w:lang w:val="id"/>
          <w14:ligatures w14:val="none"/>
        </w:rPr>
        <w:t>Berdasarkan dua sub pembahasan di atas, dapat disimpulkan bahwa kekerasan dalam rumah tangga di Kabupaten Sidrap merupakan persoalan yang tidak hanya berkaitan dengan tindakan pidana, tetapi juga dipengaruhi oleh faktor sosial, budaya, ekonomi, dan relasi kuasa dalam keluarga. Bentuk kekerasan yang terjadi tidak hanya berupa kekerasan fisik, tetapi juga dapat berupa kekerasan psikis, seksual, dan penelantaran rumah tangga yang berdampak serius terhadap kondisi korban. Meskipun secara yuridis perlindungan terhadap korban KDRT telah diatur melalui Undang-Undang Penghapusan Kekerasan dalam Rumah Tangga serta didukung oleh keberadaan lembaga layanan perlindungan perempuan dan anak, efektivitas perlindungan tersebut masih menghadapi berbagai hambatan, seperti korban yang enggan melapor, tekanan keluarga, ketergantungan ekonomi, serta pandangan masyarakat yang masih menganggap KDRT sebagai urusan privat. Oleh karena itu, perlindungan hukum terhadap korban KDRT di Kabupaten Sidrap perlu diperkuat tidak hanya melalui penegakan hukum terhadap pelaku, tetapi juga melalui pendampingan korban, pemulihan psikologis, peningkatan kesadaran hukum masyarakat, dan koordinasi yang lebih optimal antara aparat penegak hukum, pemerintah daerah, serta lembaga perlindungan perempuan dan anak</w:t>
      </w:r>
      <w:r w:rsidR="00F62DBC" w:rsidRPr="00F62DBC">
        <w:rPr>
          <w:rFonts w:ascii="Cambria" w:eastAsia="Times New Roman" w:hAnsi="Cambria" w:cs="Times New Roman"/>
          <w:kern w:val="0"/>
          <w:sz w:val="24"/>
          <w:szCs w:val="24"/>
          <w:lang w:val="id"/>
          <w14:ligatures w14:val="none"/>
        </w:rPr>
        <w:t>.</w:t>
      </w:r>
    </w:p>
    <w:p w14:paraId="5ADBA070" w14:textId="7794201A" w:rsidR="003D74D1" w:rsidRPr="003618BD" w:rsidRDefault="0080290B" w:rsidP="00C800B2">
      <w:pPr>
        <w:pStyle w:val="Heading1"/>
        <w:numPr>
          <w:ilvl w:val="0"/>
          <w:numId w:val="22"/>
        </w:numPr>
        <w:ind w:left="360"/>
        <w:jc w:val="both"/>
        <w:rPr>
          <w:rFonts w:ascii="Cambria" w:hAnsi="Cambria" w:cs="Arial"/>
          <w:color w:val="000000" w:themeColor="text1"/>
          <w:sz w:val="24"/>
          <w:szCs w:val="24"/>
          <w:lang w:val="id-ID"/>
        </w:rPr>
      </w:pPr>
      <w:r w:rsidRPr="008A7222">
        <w:rPr>
          <w:rFonts w:ascii="Cambria" w:hAnsi="Cambria" w:cs="Arial"/>
          <w:b/>
          <w:bCs/>
          <w:color w:val="000000" w:themeColor="text1"/>
          <w:sz w:val="24"/>
          <w:szCs w:val="24"/>
          <w:lang w:val="id" w:eastAsia="en-ID"/>
        </w:rPr>
        <w:lastRenderedPageBreak/>
        <w:t>REFERENSI</w:t>
      </w:r>
    </w:p>
    <w:p w14:paraId="63FA46B8"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lang w:val="id-ID"/>
        </w:rPr>
      </w:pPr>
      <w:r w:rsidRPr="008F7F8F">
        <w:rPr>
          <w:rFonts w:ascii="Cambria" w:eastAsia="Gadugi" w:hAnsi="Cambria" w:cs="Times New Roman"/>
          <w:color w:val="000000"/>
          <w:sz w:val="24"/>
          <w:szCs w:val="24"/>
        </w:rPr>
        <w:fldChar w:fldCharType="begin" w:fldLock="1"/>
      </w:r>
      <w:r w:rsidRPr="008F7F8F">
        <w:rPr>
          <w:rFonts w:ascii="Cambria" w:eastAsia="Gadugi" w:hAnsi="Cambria" w:cs="Times New Roman"/>
          <w:color w:val="000000"/>
          <w:sz w:val="24"/>
          <w:szCs w:val="24"/>
          <w:lang w:val="id-ID"/>
        </w:rPr>
        <w:instrText xml:space="preserve">ADDIN Mendeley Bibliography CSL_BIBLIOGRAPHY </w:instrText>
      </w:r>
      <w:r w:rsidRPr="008F7F8F">
        <w:rPr>
          <w:rFonts w:ascii="Cambria" w:eastAsia="Gadugi" w:hAnsi="Cambria" w:cs="Times New Roman"/>
          <w:color w:val="000000"/>
          <w:sz w:val="24"/>
          <w:szCs w:val="24"/>
        </w:rPr>
        <w:fldChar w:fldCharType="separate"/>
      </w:r>
      <w:r w:rsidRPr="008F7F8F">
        <w:rPr>
          <w:rFonts w:ascii="Cambria" w:hAnsi="Cambria" w:cs="Times New Roman"/>
          <w:noProof/>
          <w:kern w:val="0"/>
          <w:sz w:val="24"/>
          <w:lang w:val="id-ID"/>
        </w:rPr>
        <w:t>[1]</w:t>
      </w:r>
      <w:r w:rsidRPr="008F7F8F">
        <w:rPr>
          <w:rFonts w:ascii="Cambria" w:hAnsi="Cambria" w:cs="Times New Roman"/>
          <w:noProof/>
          <w:kern w:val="0"/>
          <w:sz w:val="24"/>
          <w:lang w:val="id-ID"/>
        </w:rPr>
        <w:tab/>
        <w:t xml:space="preserve">N. Simaremare, P. Handayani, and D. A. Maileni, “Tantangan Perkawinan Beda Negara : Suatu Kajian Komparatif Hukum Indonesia dan Hukum Perdata Internasional,” </w:t>
      </w:r>
      <w:r w:rsidRPr="008F7F8F">
        <w:rPr>
          <w:rFonts w:ascii="Cambria" w:hAnsi="Cambria" w:cs="Times New Roman"/>
          <w:i/>
          <w:iCs/>
          <w:noProof/>
          <w:kern w:val="0"/>
          <w:sz w:val="24"/>
          <w:lang w:val="id-ID"/>
        </w:rPr>
        <w:t>J. USM Law</w:t>
      </w:r>
      <w:r w:rsidRPr="008F7F8F">
        <w:rPr>
          <w:rFonts w:ascii="Cambria" w:hAnsi="Cambria" w:cs="Times New Roman"/>
          <w:noProof/>
          <w:kern w:val="0"/>
          <w:sz w:val="24"/>
          <w:lang w:val="id-ID"/>
        </w:rPr>
        <w:t>, vol. 8, no. 3, pp. 4–9, 2025.</w:t>
      </w:r>
    </w:p>
    <w:p w14:paraId="1377E207"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lang w:val="sv-SE"/>
        </w:rPr>
      </w:pPr>
      <w:r w:rsidRPr="008F7F8F">
        <w:rPr>
          <w:rFonts w:ascii="Cambria" w:hAnsi="Cambria" w:cs="Times New Roman"/>
          <w:noProof/>
          <w:kern w:val="0"/>
          <w:sz w:val="24"/>
          <w:lang w:val="sv-SE"/>
        </w:rPr>
        <w:t>[2]</w:t>
      </w:r>
      <w:r w:rsidRPr="008F7F8F">
        <w:rPr>
          <w:rFonts w:ascii="Cambria" w:hAnsi="Cambria" w:cs="Times New Roman"/>
          <w:noProof/>
          <w:kern w:val="0"/>
          <w:sz w:val="24"/>
          <w:lang w:val="sv-SE"/>
        </w:rPr>
        <w:tab/>
        <w:t xml:space="preserve">N. L. Maknun, “Pembagian Harta Bersama Dalam Hukum Islam Dan Hukum Positif Bagi Istri Yang Bekerja,” </w:t>
      </w:r>
      <w:r w:rsidRPr="008F7F8F">
        <w:rPr>
          <w:rFonts w:ascii="Cambria" w:hAnsi="Cambria" w:cs="Times New Roman"/>
          <w:i/>
          <w:iCs/>
          <w:noProof/>
          <w:kern w:val="0"/>
          <w:sz w:val="24"/>
          <w:lang w:val="sv-SE"/>
        </w:rPr>
        <w:t>Mabahits  J. Huk. Kel. Islam</w:t>
      </w:r>
      <w:r w:rsidRPr="008F7F8F">
        <w:rPr>
          <w:rFonts w:ascii="Cambria" w:hAnsi="Cambria" w:cs="Times New Roman"/>
          <w:noProof/>
          <w:kern w:val="0"/>
          <w:sz w:val="24"/>
          <w:lang w:val="sv-SE"/>
        </w:rPr>
        <w:t>, vol. 4, no. 1, pp. 47–56, 2023, doi: 10.62097/mabahits.v4i01.1241.</w:t>
      </w:r>
    </w:p>
    <w:p w14:paraId="7926F092"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lang w:val="sv-SE"/>
        </w:rPr>
      </w:pPr>
      <w:r w:rsidRPr="008F7F8F">
        <w:rPr>
          <w:rFonts w:ascii="Cambria" w:hAnsi="Cambria" w:cs="Times New Roman"/>
          <w:noProof/>
          <w:kern w:val="0"/>
          <w:sz w:val="24"/>
          <w:lang w:val="sv-SE"/>
        </w:rPr>
        <w:t>[3]</w:t>
      </w:r>
      <w:r w:rsidRPr="008F7F8F">
        <w:rPr>
          <w:rFonts w:ascii="Cambria" w:hAnsi="Cambria" w:cs="Times New Roman"/>
          <w:noProof/>
          <w:kern w:val="0"/>
          <w:sz w:val="24"/>
          <w:lang w:val="sv-SE"/>
        </w:rPr>
        <w:tab/>
        <w:t xml:space="preserve">D. D. Suryantoro, “Kedudukan Harta Bersama dalam Perkawinan Perspektif Undang-Undang Nomor 1 Tahun 1974,” </w:t>
      </w:r>
      <w:r w:rsidRPr="008F7F8F">
        <w:rPr>
          <w:rFonts w:ascii="Cambria" w:hAnsi="Cambria" w:cs="Times New Roman"/>
          <w:i/>
          <w:iCs/>
          <w:noProof/>
          <w:kern w:val="0"/>
          <w:sz w:val="24"/>
          <w:lang w:val="sv-SE"/>
        </w:rPr>
        <w:t>J. Imtiyaz</w:t>
      </w:r>
      <w:r w:rsidRPr="008F7F8F">
        <w:rPr>
          <w:rFonts w:ascii="Cambria" w:hAnsi="Cambria" w:cs="Times New Roman"/>
          <w:noProof/>
          <w:kern w:val="0"/>
          <w:sz w:val="24"/>
          <w:lang w:val="sv-SE"/>
        </w:rPr>
        <w:t>, vol. 4, no. 02, pp. 91–99, 2020, doi: 10.33592/jsh.v15i2.447.</w:t>
      </w:r>
    </w:p>
    <w:p w14:paraId="65E7FC8F"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lang w:val="sv-SE"/>
        </w:rPr>
      </w:pPr>
      <w:r w:rsidRPr="008F7F8F">
        <w:rPr>
          <w:rFonts w:ascii="Cambria" w:hAnsi="Cambria" w:cs="Times New Roman"/>
          <w:noProof/>
          <w:kern w:val="0"/>
          <w:sz w:val="24"/>
          <w:lang w:val="sv-SE"/>
        </w:rPr>
        <w:t>[4]</w:t>
      </w:r>
      <w:r w:rsidRPr="008F7F8F">
        <w:rPr>
          <w:rFonts w:ascii="Cambria" w:hAnsi="Cambria" w:cs="Times New Roman"/>
          <w:noProof/>
          <w:kern w:val="0"/>
          <w:sz w:val="24"/>
          <w:lang w:val="sv-SE"/>
        </w:rPr>
        <w:tab/>
        <w:t xml:space="preserve">A. A. A. R. Ramayudha, “Kedudukan Harta Bersama Dalam Perkawinan Campuran di Indonesia,” </w:t>
      </w:r>
      <w:r w:rsidRPr="008F7F8F">
        <w:rPr>
          <w:rFonts w:ascii="Cambria" w:hAnsi="Cambria" w:cs="Times New Roman"/>
          <w:i/>
          <w:iCs/>
          <w:noProof/>
          <w:kern w:val="0"/>
          <w:sz w:val="24"/>
          <w:lang w:val="sv-SE"/>
        </w:rPr>
        <w:t>J. Anal. Huk.</w:t>
      </w:r>
      <w:r w:rsidRPr="008F7F8F">
        <w:rPr>
          <w:rFonts w:ascii="Cambria" w:hAnsi="Cambria" w:cs="Times New Roman"/>
          <w:noProof/>
          <w:kern w:val="0"/>
          <w:sz w:val="24"/>
          <w:lang w:val="sv-SE"/>
        </w:rPr>
        <w:t>, vol. 6, no. 2, pp. 278–290, 2023, doi: 10.38043/jah.v6i2.4799.</w:t>
      </w:r>
    </w:p>
    <w:p w14:paraId="0FD0ECF8"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lang w:val="sv-SE"/>
        </w:rPr>
        <w:t>[5]</w:t>
      </w:r>
      <w:r w:rsidRPr="008F7F8F">
        <w:rPr>
          <w:rFonts w:ascii="Cambria" w:hAnsi="Cambria" w:cs="Times New Roman"/>
          <w:noProof/>
          <w:kern w:val="0"/>
          <w:sz w:val="24"/>
          <w:lang w:val="sv-SE"/>
        </w:rPr>
        <w:tab/>
        <w:t xml:space="preserve">Maulida Putri Restuning Ati, Yudhia Ismail, and Wiwin Ariesta, “Akibat Hukum Dan Status Harta Dalam Perkawinan Campuran,” </w:t>
      </w:r>
      <w:r w:rsidRPr="008F7F8F">
        <w:rPr>
          <w:rFonts w:ascii="Cambria" w:hAnsi="Cambria" w:cs="Times New Roman"/>
          <w:i/>
          <w:iCs/>
          <w:noProof/>
          <w:kern w:val="0"/>
          <w:sz w:val="24"/>
          <w:lang w:val="sv-SE"/>
        </w:rPr>
        <w:t xml:space="preserve">Indones. J. Islam. </w:t>
      </w:r>
      <w:r w:rsidRPr="008F7F8F">
        <w:rPr>
          <w:rFonts w:ascii="Cambria" w:hAnsi="Cambria" w:cs="Times New Roman"/>
          <w:i/>
          <w:iCs/>
          <w:noProof/>
          <w:kern w:val="0"/>
          <w:sz w:val="24"/>
        </w:rPr>
        <w:t>Jurisprudence, Econ. Leg. Theory</w:t>
      </w:r>
      <w:r w:rsidRPr="008F7F8F">
        <w:rPr>
          <w:rFonts w:ascii="Cambria" w:hAnsi="Cambria" w:cs="Times New Roman"/>
          <w:noProof/>
          <w:kern w:val="0"/>
          <w:sz w:val="24"/>
        </w:rPr>
        <w:t>, vol. 3, no. 3, pp. 2371–2381, 2025, doi: 10.62976/ijijel.v3i3.1279.</w:t>
      </w:r>
    </w:p>
    <w:p w14:paraId="5D1F929A"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[6]</w:t>
      </w:r>
      <w:r w:rsidRPr="008F7F8F">
        <w:rPr>
          <w:rFonts w:ascii="Cambria" w:hAnsi="Cambria" w:cs="Times New Roman"/>
          <w:noProof/>
          <w:kern w:val="0"/>
          <w:sz w:val="24"/>
        </w:rPr>
        <w:tab/>
        <w:t xml:space="preserve">O. N. dan T. P. N. Sheanny Scolastika, Gavrilla Theodora, “Keabsahan Pencatatan Perkawinan diluar Indonesia Berdasarkan Peraturan Perundang-Undangan,” </w:t>
      </w:r>
      <w:r w:rsidRPr="008F7F8F">
        <w:rPr>
          <w:rFonts w:ascii="Cambria" w:hAnsi="Cambria" w:cs="Times New Roman"/>
          <w:i/>
          <w:iCs/>
          <w:noProof/>
          <w:kern w:val="0"/>
          <w:sz w:val="24"/>
        </w:rPr>
        <w:t>Kertha Wicaksana</w:t>
      </w:r>
      <w:r w:rsidRPr="008F7F8F">
        <w:rPr>
          <w:rFonts w:ascii="Cambria" w:hAnsi="Cambria" w:cs="Times New Roman"/>
          <w:noProof/>
          <w:kern w:val="0"/>
          <w:sz w:val="24"/>
        </w:rPr>
        <w:t>, vol. 14, no. 2, pp. 139–146, 2020, doi: 10.22225/kw.14.2.1789.139-146.</w:t>
      </w:r>
    </w:p>
    <w:p w14:paraId="1F47F3BE"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[7]</w:t>
      </w:r>
      <w:r w:rsidRPr="008F7F8F">
        <w:rPr>
          <w:rFonts w:ascii="Cambria" w:hAnsi="Cambria" w:cs="Times New Roman"/>
          <w:noProof/>
          <w:kern w:val="0"/>
          <w:sz w:val="24"/>
        </w:rPr>
        <w:tab/>
        <w:t xml:space="preserve">F. R. H. Pasaribu and Z. A. Hoesein, “Kajian Komparatif terhadap Pengaturan dan Pembagian Harta Bersama dalam Perkawinan Menurut Hukum Islam dan KUH Perdata,” </w:t>
      </w:r>
      <w:r w:rsidRPr="008F7F8F">
        <w:rPr>
          <w:rFonts w:ascii="Cambria" w:hAnsi="Cambria" w:cs="Times New Roman"/>
          <w:i/>
          <w:iCs/>
          <w:noProof/>
          <w:kern w:val="0"/>
          <w:sz w:val="24"/>
        </w:rPr>
        <w:t>Judge J. Huk.</w:t>
      </w:r>
      <w:r w:rsidRPr="008F7F8F">
        <w:rPr>
          <w:rFonts w:ascii="Cambria" w:hAnsi="Cambria" w:cs="Times New Roman"/>
          <w:noProof/>
          <w:kern w:val="0"/>
          <w:sz w:val="24"/>
        </w:rPr>
        <w:t>, vol. 6, no. 1, pp. 7–9, 2025.</w:t>
      </w:r>
    </w:p>
    <w:p w14:paraId="265E72AD"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[8]</w:t>
      </w:r>
      <w:r w:rsidRPr="008F7F8F">
        <w:rPr>
          <w:rFonts w:ascii="Cambria" w:hAnsi="Cambria" w:cs="Times New Roman"/>
          <w:noProof/>
          <w:kern w:val="0"/>
          <w:sz w:val="24"/>
        </w:rPr>
        <w:tab/>
        <w:t xml:space="preserve">R. Nurdin, N. Abdullah, and R. M. Pikahulan, “HARTA BERSAMA SERTA KEDUDUKANNYA MENURUT KOMPILASI HUKUM ISLAM (KHI) DAN KITAB UNDANG - UNDANG HUKUM PERDATA (KHUPerdata),” </w:t>
      </w:r>
      <w:r w:rsidRPr="008F7F8F">
        <w:rPr>
          <w:rFonts w:ascii="Cambria" w:hAnsi="Cambria" w:cs="Times New Roman"/>
          <w:i/>
          <w:iCs/>
          <w:noProof/>
          <w:kern w:val="0"/>
          <w:sz w:val="24"/>
        </w:rPr>
        <w:t>J. Al-MUQARANAH  J. Huk. DAN Pemikir. Islam</w:t>
      </w:r>
      <w:r w:rsidRPr="008F7F8F">
        <w:rPr>
          <w:rFonts w:ascii="Cambria" w:hAnsi="Cambria" w:cs="Times New Roman"/>
          <w:noProof/>
          <w:kern w:val="0"/>
          <w:sz w:val="24"/>
        </w:rPr>
        <w:t>, vol. 2, no. 2, pp. 57–80, 2024, doi: 10.33477/am.v2i2.7894.</w:t>
      </w:r>
    </w:p>
    <w:p w14:paraId="10622899"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[9]</w:t>
      </w:r>
      <w:r w:rsidRPr="008F7F8F">
        <w:rPr>
          <w:rFonts w:ascii="Cambria" w:hAnsi="Cambria" w:cs="Times New Roman"/>
          <w:noProof/>
          <w:kern w:val="0"/>
          <w:sz w:val="24"/>
        </w:rPr>
        <w:tab/>
        <w:t xml:space="preserve">E. A. P. W. S. Wahyuni, “Penyelesaian Sengketa Harta Bersama setelah Perceraian dalam Hukum Positif di Indonesia,” </w:t>
      </w:r>
      <w:r w:rsidRPr="008F7F8F">
        <w:rPr>
          <w:rFonts w:ascii="Cambria" w:hAnsi="Cambria" w:cs="Times New Roman"/>
          <w:i/>
          <w:iCs/>
          <w:noProof/>
          <w:kern w:val="0"/>
          <w:sz w:val="24"/>
        </w:rPr>
        <w:t>J. Mercat.</w:t>
      </w:r>
      <w:r w:rsidRPr="008F7F8F">
        <w:rPr>
          <w:rFonts w:ascii="Cambria" w:hAnsi="Cambria" w:cs="Times New Roman"/>
          <w:noProof/>
          <w:kern w:val="0"/>
          <w:sz w:val="24"/>
        </w:rPr>
        <w:t xml:space="preserve">, vol. 14, no. 1, pp. 91–98, 2021, [Online]. Available: </w:t>
      </w:r>
      <w:r w:rsidRPr="008F7F8F">
        <w:rPr>
          <w:rFonts w:ascii="Cambria" w:hAnsi="Cambria" w:cs="Times New Roman"/>
          <w:noProof/>
          <w:kern w:val="0"/>
          <w:sz w:val="24"/>
        </w:rPr>
        <w:lastRenderedPageBreak/>
        <w:t>https://scholar.archive.org/work/qx2iwevpgjfxjnmbt2uqeoz4mi/access/wayback/http://ojs.uma.ac.id/index.php/mercatoria/article/download/4831/pdf</w:t>
      </w:r>
    </w:p>
    <w:p w14:paraId="6E7A0ADE" w14:textId="317AAC26"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[10]</w:t>
      </w:r>
      <w:r w:rsidRPr="008F7F8F">
        <w:rPr>
          <w:rFonts w:ascii="Cambria" w:hAnsi="Cambria" w:cs="Times New Roman"/>
          <w:noProof/>
          <w:kern w:val="0"/>
          <w:sz w:val="24"/>
        </w:rPr>
        <w:tab/>
        <w:t xml:space="preserve">F. M. Mahardhika, “PEMBAGIAN HARTA BERSAMA DARI PERKAWINAN CAMPURAN WARGA INDONESIA DAN MALAYSIA,” </w:t>
      </w:r>
      <w:r w:rsidRPr="008F7F8F">
        <w:rPr>
          <w:rFonts w:ascii="Cambria" w:hAnsi="Cambria" w:cs="Times New Roman"/>
          <w:i/>
          <w:iCs/>
          <w:noProof/>
          <w:kern w:val="0"/>
          <w:sz w:val="24"/>
        </w:rPr>
        <w:t>Al-Qadlaya J. Huk. Kel. Islam</w:t>
      </w:r>
      <w:r w:rsidRPr="008F7F8F">
        <w:rPr>
          <w:rFonts w:ascii="Cambria" w:hAnsi="Cambria" w:cs="Times New Roman"/>
          <w:noProof/>
          <w:kern w:val="0"/>
          <w:sz w:val="24"/>
        </w:rPr>
        <w:t>, vol. 3, no. 1, 2023.</w:t>
      </w:r>
    </w:p>
    <w:p w14:paraId="5AFFD923"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[11]</w:t>
      </w:r>
      <w:r w:rsidRPr="008F7F8F">
        <w:rPr>
          <w:rFonts w:ascii="Cambria" w:hAnsi="Cambria" w:cs="Times New Roman"/>
          <w:noProof/>
          <w:kern w:val="0"/>
          <w:sz w:val="24"/>
        </w:rPr>
        <w:tab/>
        <w:t xml:space="preserve">S. A. Fatimah, R. N. Huda, and N. Laila, “Implikasi Kehilangan atau Perubahan Kewarganegaraan terhadap Keabsahan Perwakilan,” </w:t>
      </w:r>
      <w:r w:rsidRPr="008F7F8F">
        <w:rPr>
          <w:rFonts w:ascii="Cambria" w:hAnsi="Cambria" w:cs="Times New Roman"/>
          <w:i/>
          <w:iCs/>
          <w:noProof/>
          <w:kern w:val="0"/>
          <w:sz w:val="24"/>
        </w:rPr>
        <w:t>J. Pendidik. dan Kewarganegara Indones.</w:t>
      </w:r>
      <w:r w:rsidRPr="008F7F8F">
        <w:rPr>
          <w:rFonts w:ascii="Cambria" w:hAnsi="Cambria" w:cs="Times New Roman"/>
          <w:noProof/>
          <w:kern w:val="0"/>
          <w:sz w:val="24"/>
        </w:rPr>
        <w:t>, vol. 2, no. 101–111, 2025.</w:t>
      </w:r>
    </w:p>
    <w:p w14:paraId="243A0289"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[12]</w:t>
      </w:r>
      <w:r w:rsidRPr="008F7F8F">
        <w:rPr>
          <w:rFonts w:ascii="Cambria" w:hAnsi="Cambria" w:cs="Times New Roman"/>
          <w:noProof/>
          <w:kern w:val="0"/>
          <w:sz w:val="24"/>
        </w:rPr>
        <w:tab/>
        <w:t xml:space="preserve">M. Y. Syahtia Ratu Gustin, “ANALISIS TERHADAP HILANGNYA KEWARGANEGARAAN INDONESIA BERDASARKAN UNDANG-UNDANG NOMOR 12 TAHUN 2006 TENTANG KEWARGANEGARAAN INDONESIA,” </w:t>
      </w:r>
      <w:r w:rsidRPr="008F7F8F">
        <w:rPr>
          <w:rFonts w:ascii="Cambria" w:hAnsi="Cambria" w:cs="Times New Roman"/>
          <w:i/>
          <w:iCs/>
          <w:noProof/>
          <w:kern w:val="0"/>
          <w:sz w:val="24"/>
        </w:rPr>
        <w:t>Limbago J. Const. Law</w:t>
      </w:r>
      <w:r w:rsidRPr="008F7F8F">
        <w:rPr>
          <w:rFonts w:ascii="Cambria" w:hAnsi="Cambria" w:cs="Times New Roman"/>
          <w:noProof/>
          <w:kern w:val="0"/>
          <w:sz w:val="24"/>
        </w:rPr>
        <w:t>, vol. 4, no. 1, pp. 167–186, 2024.</w:t>
      </w:r>
    </w:p>
    <w:p w14:paraId="60800E0B"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[13]</w:t>
      </w:r>
      <w:r w:rsidRPr="008F7F8F">
        <w:rPr>
          <w:rFonts w:ascii="Cambria" w:hAnsi="Cambria" w:cs="Times New Roman"/>
          <w:noProof/>
          <w:kern w:val="0"/>
          <w:sz w:val="24"/>
        </w:rPr>
        <w:tab/>
        <w:t xml:space="preserve">Juliani, “Faktor-Faktor Penyebab Hilangnya Kewarganegaraan Warga Negara Indonesia Tentang Kewarganegraan Republik Indonesia,” </w:t>
      </w:r>
      <w:r w:rsidRPr="008F7F8F">
        <w:rPr>
          <w:rFonts w:ascii="Cambria" w:hAnsi="Cambria" w:cs="Times New Roman"/>
          <w:i/>
          <w:iCs/>
          <w:noProof/>
          <w:kern w:val="0"/>
          <w:sz w:val="24"/>
        </w:rPr>
        <w:t>J. Lunggi J. Literasi Unggulan</w:t>
      </w:r>
      <w:r w:rsidRPr="008F7F8F">
        <w:rPr>
          <w:rFonts w:ascii="Cambria" w:hAnsi="Cambria" w:cs="Times New Roman"/>
          <w:noProof/>
          <w:kern w:val="0"/>
          <w:sz w:val="24"/>
        </w:rPr>
        <w:t>, vol. 1, no. 4, pp. 712–722, 2023.</w:t>
      </w:r>
    </w:p>
    <w:p w14:paraId="2BA7B8C1"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lang w:val="sv-SE"/>
        </w:rPr>
      </w:pPr>
      <w:r w:rsidRPr="008F7F8F">
        <w:rPr>
          <w:rFonts w:ascii="Cambria" w:hAnsi="Cambria" w:cs="Times New Roman"/>
          <w:noProof/>
          <w:kern w:val="0"/>
          <w:sz w:val="24"/>
          <w:lang w:val="sv-SE"/>
        </w:rPr>
        <w:t>[14]</w:t>
      </w:r>
      <w:r w:rsidRPr="008F7F8F">
        <w:rPr>
          <w:rFonts w:ascii="Cambria" w:hAnsi="Cambria" w:cs="Times New Roman"/>
          <w:noProof/>
          <w:kern w:val="0"/>
          <w:sz w:val="24"/>
          <w:lang w:val="sv-SE"/>
        </w:rPr>
        <w:tab/>
        <w:t xml:space="preserve">A. Purwadi, </w:t>
      </w:r>
      <w:r w:rsidRPr="008F7F8F">
        <w:rPr>
          <w:rFonts w:ascii="Cambria" w:hAnsi="Cambria" w:cs="Times New Roman"/>
          <w:i/>
          <w:iCs/>
          <w:noProof/>
          <w:kern w:val="0"/>
          <w:sz w:val="24"/>
          <w:lang w:val="sv-SE"/>
        </w:rPr>
        <w:t>Dasar-dasar hukum perdata internasional</w:t>
      </w:r>
      <w:r w:rsidRPr="008F7F8F">
        <w:rPr>
          <w:rFonts w:ascii="Cambria" w:hAnsi="Cambria" w:cs="Times New Roman"/>
          <w:noProof/>
          <w:kern w:val="0"/>
          <w:sz w:val="24"/>
          <w:lang w:val="sv-SE"/>
        </w:rPr>
        <w:t>. Surabaya: Pusat Pengkajian Hukum dan Pembangunan (PPHP), 2016.</w:t>
      </w:r>
    </w:p>
    <w:p w14:paraId="5C678826"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sz w:val="24"/>
          <w:lang w:val="sv-SE"/>
        </w:rPr>
      </w:pPr>
      <w:r w:rsidRPr="008F7F8F">
        <w:rPr>
          <w:rFonts w:ascii="Cambria" w:hAnsi="Cambria" w:cs="Times New Roman"/>
          <w:noProof/>
          <w:kern w:val="0"/>
          <w:sz w:val="24"/>
          <w:lang w:val="sv-SE"/>
        </w:rPr>
        <w:t>[15]</w:t>
      </w:r>
      <w:r w:rsidRPr="008F7F8F">
        <w:rPr>
          <w:rFonts w:ascii="Cambria" w:hAnsi="Cambria" w:cs="Times New Roman"/>
          <w:noProof/>
          <w:kern w:val="0"/>
          <w:sz w:val="24"/>
          <w:lang w:val="sv-SE"/>
        </w:rPr>
        <w:tab/>
        <w:t xml:space="preserve">K. Aibak and A. Inama, “Pengaturan Harta Bersama Pasca Perceraian: Studi Komparatif Hukum Keluarga Islam Indonesia Dan Malaysia,” </w:t>
      </w:r>
      <w:r w:rsidRPr="008F7F8F">
        <w:rPr>
          <w:rFonts w:ascii="Cambria" w:hAnsi="Cambria" w:cs="Times New Roman"/>
          <w:i/>
          <w:iCs/>
          <w:noProof/>
          <w:kern w:val="0"/>
          <w:sz w:val="24"/>
          <w:lang w:val="sv-SE"/>
        </w:rPr>
        <w:t>Huk. Islam</w:t>
      </w:r>
      <w:r w:rsidRPr="008F7F8F">
        <w:rPr>
          <w:rFonts w:ascii="Cambria" w:hAnsi="Cambria" w:cs="Times New Roman"/>
          <w:noProof/>
          <w:kern w:val="0"/>
          <w:sz w:val="24"/>
          <w:lang w:val="sv-SE"/>
        </w:rPr>
        <w:t>, vol. 22, no. 2, p. 73, 2022, doi: 10.24014/jhi.v22i2.17169.</w:t>
      </w:r>
    </w:p>
    <w:p w14:paraId="270B8F39" w14:textId="0ADEF0F3" w:rsidR="003618BD" w:rsidRPr="006326FE" w:rsidRDefault="008F7F8F" w:rsidP="008F7F8F">
      <w:pPr>
        <w:autoSpaceDE w:val="0"/>
        <w:autoSpaceDN w:val="0"/>
        <w:spacing w:after="0" w:line="360" w:lineRule="auto"/>
        <w:ind w:left="990" w:hanging="540"/>
        <w:jc w:val="both"/>
        <w:rPr>
          <w:rFonts w:ascii="Cambria" w:hAnsi="Cambria" w:cs="Times New Roman"/>
          <w:color w:val="000000"/>
          <w:sz w:val="24"/>
          <w:szCs w:val="24"/>
          <w:lang w:val="id-ID"/>
        </w:rPr>
      </w:pPr>
      <w:r w:rsidRPr="008F7F8F">
        <w:rPr>
          <w:rFonts w:ascii="Cambria" w:eastAsia="Gadugi" w:hAnsi="Cambria" w:cs="Times New Roman"/>
          <w:color w:val="000000"/>
          <w:sz w:val="24"/>
          <w:szCs w:val="24"/>
        </w:rPr>
        <w:fldChar w:fldCharType="end"/>
      </w:r>
    </w:p>
    <w:sectPr w:rsidR="003618BD" w:rsidRPr="006326FE" w:rsidSect="00F52FD4">
      <w:headerReference w:type="default" r:id="rId9"/>
      <w:footerReference w:type="default" r:id="rId10"/>
      <w:pgSz w:w="12240" w:h="15840"/>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6B07" w14:textId="77777777" w:rsidR="008D1ECB" w:rsidRDefault="008D1ECB" w:rsidP="00EA75D2">
      <w:pPr>
        <w:spacing w:after="0" w:line="240" w:lineRule="auto"/>
      </w:pPr>
      <w:r>
        <w:separator/>
      </w:r>
    </w:p>
  </w:endnote>
  <w:endnote w:type="continuationSeparator" w:id="0">
    <w:p w14:paraId="31A9E072" w14:textId="77777777" w:rsidR="008D1ECB" w:rsidRDefault="008D1ECB" w:rsidP="00EA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748445"/>
      <w:docPartObj>
        <w:docPartGallery w:val="Page Numbers (Bottom of Page)"/>
        <w:docPartUnique/>
      </w:docPartObj>
    </w:sdtPr>
    <w:sdtEndPr>
      <w:rPr>
        <w:noProof/>
      </w:rPr>
    </w:sdtEndPr>
    <w:sdtContent>
      <w:p w14:paraId="58B48260" w14:textId="5308554E" w:rsidR="00114115" w:rsidRPr="00114115" w:rsidRDefault="00114115">
        <w:pPr>
          <w:pStyle w:val="Footer"/>
          <w:jc w:val="right"/>
          <w:rPr>
            <w:rFonts w:ascii="Times New Roman" w:hAnsi="Times New Roman" w:cs="Times New Roman"/>
            <w:sz w:val="24"/>
            <w:szCs w:val="24"/>
          </w:rPr>
        </w:pPr>
        <w:r w:rsidRPr="00114115">
          <w:rPr>
            <w:rFonts w:ascii="Times New Roman" w:hAnsi="Times New Roman" w:cs="Times New Roman"/>
            <w:sz w:val="24"/>
            <w:szCs w:val="24"/>
          </w:rPr>
          <w:fldChar w:fldCharType="begin"/>
        </w:r>
        <w:r w:rsidRPr="00114115">
          <w:rPr>
            <w:rFonts w:ascii="Times New Roman" w:hAnsi="Times New Roman" w:cs="Times New Roman"/>
            <w:sz w:val="24"/>
            <w:szCs w:val="24"/>
          </w:rPr>
          <w:instrText xml:space="preserve"> PAGE   \* MERGEFORMAT </w:instrText>
        </w:r>
        <w:r w:rsidRPr="00114115">
          <w:rPr>
            <w:rFonts w:ascii="Times New Roman" w:hAnsi="Times New Roman" w:cs="Times New Roman"/>
            <w:sz w:val="24"/>
            <w:szCs w:val="24"/>
          </w:rPr>
          <w:fldChar w:fldCharType="separate"/>
        </w:r>
        <w:r w:rsidRPr="00114115">
          <w:rPr>
            <w:rFonts w:ascii="Times New Roman" w:hAnsi="Times New Roman" w:cs="Times New Roman"/>
            <w:noProof/>
            <w:sz w:val="24"/>
            <w:szCs w:val="24"/>
          </w:rPr>
          <w:t>2</w:t>
        </w:r>
        <w:r w:rsidRPr="0011411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E2CE" w14:textId="77777777" w:rsidR="008D1ECB" w:rsidRDefault="008D1ECB" w:rsidP="00EA75D2">
      <w:pPr>
        <w:spacing w:after="0" w:line="240" w:lineRule="auto"/>
      </w:pPr>
      <w:r>
        <w:separator/>
      </w:r>
    </w:p>
  </w:footnote>
  <w:footnote w:type="continuationSeparator" w:id="0">
    <w:p w14:paraId="136D5524" w14:textId="77777777" w:rsidR="008D1ECB" w:rsidRDefault="008D1ECB" w:rsidP="00EA7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7755" w14:textId="735A53E1" w:rsidR="00114115" w:rsidRPr="008A7222" w:rsidRDefault="008A7222">
    <w:pPr>
      <w:pStyle w:val="Header"/>
      <w:rPr>
        <w:rFonts w:ascii="Cambria" w:hAnsi="Cambria" w:cs="Arial"/>
        <w:sz w:val="24"/>
        <w:szCs w:val="24"/>
        <w:lang w:val="id-ID"/>
      </w:rPr>
    </w:pPr>
    <w:r w:rsidRPr="008A7222">
      <w:rPr>
        <w:rFonts w:ascii="Cambria" w:hAnsi="Cambria" w:cs="Arial"/>
        <w:b/>
        <w:bCs/>
        <w:sz w:val="24"/>
        <w:szCs w:val="24"/>
        <w:lang w:val="id-ID"/>
      </w:rPr>
      <w:t>Jurnal Dialogica</w:t>
    </w:r>
    <w:r w:rsidR="00114115" w:rsidRPr="008A7222">
      <w:rPr>
        <w:rFonts w:ascii="Cambria" w:hAnsi="Cambria" w:cs="Arial"/>
        <w:sz w:val="24"/>
        <w:szCs w:val="24"/>
        <w:lang w:val="id-ID"/>
      </w:rPr>
      <w:br/>
      <w:t>Vol</w:t>
    </w:r>
    <w:r w:rsidRPr="008A7222">
      <w:rPr>
        <w:rFonts w:ascii="Cambria" w:hAnsi="Cambria" w:cs="Arial"/>
        <w:sz w:val="24"/>
        <w:szCs w:val="24"/>
        <w:lang w:val="id-ID"/>
      </w:rPr>
      <w:t xml:space="preserve">ume I </w:t>
    </w:r>
    <w:r w:rsidR="00114115" w:rsidRPr="008A7222">
      <w:rPr>
        <w:rFonts w:ascii="Cambria" w:hAnsi="Cambria" w:cs="Arial"/>
        <w:sz w:val="24"/>
        <w:szCs w:val="24"/>
        <w:lang w:val="id-ID"/>
      </w:rPr>
      <w:t>Issue</w:t>
    </w:r>
    <w:r>
      <w:rPr>
        <w:rFonts w:ascii="Cambria" w:hAnsi="Cambria" w:cs="Arial"/>
        <w:sz w:val="24"/>
        <w:szCs w:val="24"/>
        <w:lang w:val="id-ID"/>
      </w:rPr>
      <w:t xml:space="preserve"> </w:t>
    </w:r>
    <w:r w:rsidR="00DC6042">
      <w:rPr>
        <w:rFonts w:ascii="Cambria" w:hAnsi="Cambria" w:cs="Arial"/>
        <w:sz w:val="24"/>
        <w:szCs w:val="24"/>
        <w:lang w:val="id-ID"/>
      </w:rPr>
      <w:t>2</w:t>
    </w:r>
    <w:r>
      <w:rPr>
        <w:rFonts w:ascii="Cambria" w:hAnsi="Cambria" w:cs="Arial"/>
        <w:sz w:val="24"/>
        <w:szCs w:val="24"/>
        <w:lang w:val="id-ID"/>
      </w:rPr>
      <w:t xml:space="preserve"> </w:t>
    </w:r>
    <w:r w:rsidR="00114115" w:rsidRPr="008A7222">
      <w:rPr>
        <w:rFonts w:ascii="Cambria" w:hAnsi="Cambria" w:cs="Arial"/>
        <w:sz w:val="24"/>
        <w:szCs w:val="24"/>
        <w:lang w:val="id-ID"/>
      </w:rPr>
      <w:t>Tahun</w:t>
    </w:r>
    <w:r>
      <w:rPr>
        <w:rFonts w:ascii="Cambria" w:hAnsi="Cambria" w:cs="Arial"/>
        <w:sz w:val="24"/>
        <w:szCs w:val="24"/>
        <w:lang w:val="id-ID"/>
      </w:rPr>
      <w:t xml:space="preserve"> 202</w:t>
    </w:r>
    <w:r w:rsidR="00DC6042">
      <w:rPr>
        <w:rFonts w:ascii="Cambria" w:hAnsi="Cambria" w:cs="Arial"/>
        <w:sz w:val="24"/>
        <w:szCs w:val="24"/>
        <w:lang w:val="id-ID"/>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449C686E"/>
    <w:lvl w:ilvl="0" w:tplc="BEB0F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D"/>
    <w:multiLevelType w:val="hybridMultilevel"/>
    <w:tmpl w:val="BEEE27AE"/>
    <w:lvl w:ilvl="0" w:tplc="04090011">
      <w:start w:val="1"/>
      <w:numFmt w:val="decimal"/>
      <w:lvlText w:val="%1)"/>
      <w:lvlJc w:val="left"/>
      <w:pPr>
        <w:ind w:left="3141" w:hanging="360"/>
      </w:p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2" w15:restartNumberingAfterBreak="0">
    <w:nsid w:val="02245F32"/>
    <w:multiLevelType w:val="hybridMultilevel"/>
    <w:tmpl w:val="01CAEB96"/>
    <w:lvl w:ilvl="0" w:tplc="CFBE30C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67947"/>
    <w:multiLevelType w:val="hybridMultilevel"/>
    <w:tmpl w:val="B67C52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06348"/>
    <w:multiLevelType w:val="hybridMultilevel"/>
    <w:tmpl w:val="0680BF86"/>
    <w:lvl w:ilvl="0" w:tplc="EA265F6A">
      <w:start w:val="1"/>
      <w:numFmt w:val="upperLetter"/>
      <w:lvlText w:val="%1."/>
      <w:lvlJc w:val="left"/>
      <w:pPr>
        <w:ind w:left="360" w:hanging="360"/>
      </w:pPr>
      <w:rPr>
        <w:rFonts w:hint="default"/>
        <w:b/>
        <w:bCs/>
        <w:color w:val="00000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04822BD6"/>
    <w:multiLevelType w:val="hybridMultilevel"/>
    <w:tmpl w:val="881042CC"/>
    <w:lvl w:ilvl="0" w:tplc="20F015D4">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4D20F25"/>
    <w:multiLevelType w:val="hybridMultilevel"/>
    <w:tmpl w:val="CF907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A5F18D2"/>
    <w:multiLevelType w:val="hybridMultilevel"/>
    <w:tmpl w:val="ECA64694"/>
    <w:lvl w:ilvl="0" w:tplc="20466A78">
      <w:start w:val="1"/>
      <w:numFmt w:val="upperLetter"/>
      <w:lvlText w:val="%1."/>
      <w:lvlJc w:val="left"/>
      <w:pPr>
        <w:ind w:left="993" w:hanging="284"/>
      </w:pPr>
      <w:rPr>
        <w:rFonts w:hint="default"/>
        <w:spacing w:val="0"/>
        <w:w w:val="100"/>
        <w:lang w:val="id" w:eastAsia="en-US" w:bidi="ar-SA"/>
      </w:rPr>
    </w:lvl>
    <w:lvl w:ilvl="1" w:tplc="DAA6AF26">
      <w:start w:val="1"/>
      <w:numFmt w:val="decimal"/>
      <w:lvlText w:val="%2"/>
      <w:lvlJc w:val="left"/>
      <w:pPr>
        <w:ind w:left="2242" w:hanging="506"/>
        <w:jc w:val="right"/>
      </w:pPr>
      <w:rPr>
        <w:rFonts w:hint="default"/>
        <w:spacing w:val="0"/>
        <w:w w:val="100"/>
        <w:lang w:val="id" w:eastAsia="en-US" w:bidi="ar-SA"/>
      </w:rPr>
    </w:lvl>
    <w:lvl w:ilvl="2" w:tplc="B396360C">
      <w:numFmt w:val="bullet"/>
      <w:lvlText w:val="•"/>
      <w:lvlJc w:val="left"/>
      <w:pPr>
        <w:ind w:left="2772" w:hanging="506"/>
      </w:pPr>
      <w:rPr>
        <w:rFonts w:hint="default"/>
        <w:lang w:val="id" w:eastAsia="en-US" w:bidi="ar-SA"/>
      </w:rPr>
    </w:lvl>
    <w:lvl w:ilvl="3" w:tplc="D4067606">
      <w:numFmt w:val="bullet"/>
      <w:lvlText w:val="•"/>
      <w:lvlJc w:val="left"/>
      <w:pPr>
        <w:ind w:left="3304" w:hanging="506"/>
      </w:pPr>
      <w:rPr>
        <w:rFonts w:hint="default"/>
        <w:lang w:val="id" w:eastAsia="en-US" w:bidi="ar-SA"/>
      </w:rPr>
    </w:lvl>
    <w:lvl w:ilvl="4" w:tplc="3CA27E64">
      <w:numFmt w:val="bullet"/>
      <w:lvlText w:val="•"/>
      <w:lvlJc w:val="left"/>
      <w:pPr>
        <w:ind w:left="3837" w:hanging="506"/>
      </w:pPr>
      <w:rPr>
        <w:rFonts w:hint="default"/>
        <w:lang w:val="id" w:eastAsia="en-US" w:bidi="ar-SA"/>
      </w:rPr>
    </w:lvl>
    <w:lvl w:ilvl="5" w:tplc="47A2A008">
      <w:numFmt w:val="bullet"/>
      <w:lvlText w:val="•"/>
      <w:lvlJc w:val="left"/>
      <w:pPr>
        <w:ind w:left="4369" w:hanging="506"/>
      </w:pPr>
      <w:rPr>
        <w:rFonts w:hint="default"/>
        <w:lang w:val="id" w:eastAsia="en-US" w:bidi="ar-SA"/>
      </w:rPr>
    </w:lvl>
    <w:lvl w:ilvl="6" w:tplc="C1D81838">
      <w:numFmt w:val="bullet"/>
      <w:lvlText w:val="•"/>
      <w:lvlJc w:val="left"/>
      <w:pPr>
        <w:ind w:left="4901" w:hanging="506"/>
      </w:pPr>
      <w:rPr>
        <w:rFonts w:hint="default"/>
        <w:lang w:val="id" w:eastAsia="en-US" w:bidi="ar-SA"/>
      </w:rPr>
    </w:lvl>
    <w:lvl w:ilvl="7" w:tplc="873467F0">
      <w:numFmt w:val="bullet"/>
      <w:lvlText w:val="•"/>
      <w:lvlJc w:val="left"/>
      <w:pPr>
        <w:ind w:left="5434" w:hanging="506"/>
      </w:pPr>
      <w:rPr>
        <w:rFonts w:hint="default"/>
        <w:lang w:val="id" w:eastAsia="en-US" w:bidi="ar-SA"/>
      </w:rPr>
    </w:lvl>
    <w:lvl w:ilvl="8" w:tplc="CA001532">
      <w:numFmt w:val="bullet"/>
      <w:lvlText w:val="•"/>
      <w:lvlJc w:val="left"/>
      <w:pPr>
        <w:ind w:left="5966" w:hanging="506"/>
      </w:pPr>
      <w:rPr>
        <w:rFonts w:hint="default"/>
        <w:lang w:val="id" w:eastAsia="en-US" w:bidi="ar-SA"/>
      </w:rPr>
    </w:lvl>
  </w:abstractNum>
  <w:abstractNum w:abstractNumId="8" w15:restartNumberingAfterBreak="0">
    <w:nsid w:val="0FDA4F65"/>
    <w:multiLevelType w:val="hybridMultilevel"/>
    <w:tmpl w:val="3FDAD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90732"/>
    <w:multiLevelType w:val="hybridMultilevel"/>
    <w:tmpl w:val="D4A8C920"/>
    <w:lvl w:ilvl="0" w:tplc="5D6A2E98">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61E36"/>
    <w:multiLevelType w:val="hybridMultilevel"/>
    <w:tmpl w:val="450C5F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F4318"/>
    <w:multiLevelType w:val="hybridMultilevel"/>
    <w:tmpl w:val="50D45DB8"/>
    <w:lvl w:ilvl="0" w:tplc="542C804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403CFD"/>
    <w:multiLevelType w:val="hybridMultilevel"/>
    <w:tmpl w:val="9144735C"/>
    <w:lvl w:ilvl="0" w:tplc="4544AC62">
      <w:start w:val="1"/>
      <w:numFmt w:val="upperLetter"/>
      <w:lvlText w:val="%1."/>
      <w:lvlJc w:val="left"/>
      <w:pPr>
        <w:ind w:left="720" w:hanging="360"/>
      </w:pPr>
      <w:rPr>
        <w:b/>
        <w:bCs/>
      </w:rPr>
    </w:lvl>
    <w:lvl w:ilvl="1" w:tplc="B324FC8C">
      <w:start w:val="1"/>
      <w:numFmt w:val="decimal"/>
      <w:lvlText w:val="%2."/>
      <w:lvlJc w:val="left"/>
      <w:pPr>
        <w:ind w:left="1950" w:hanging="870"/>
      </w:pPr>
      <w:rPr>
        <w:rFonts w:hint="default"/>
      </w:rPr>
    </w:lvl>
    <w:lvl w:ilvl="2" w:tplc="1BD2AFEC">
      <w:start w:val="1"/>
      <w:numFmt w:val="lowerLetter"/>
      <w:lvlText w:val="%3."/>
      <w:lvlJc w:val="left"/>
      <w:pPr>
        <w:ind w:left="2850" w:hanging="870"/>
      </w:pPr>
      <w:rPr>
        <w:rFonts w:hint="default"/>
      </w:rPr>
    </w:lvl>
    <w:lvl w:ilvl="3" w:tplc="05144444">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BC34ABD"/>
    <w:multiLevelType w:val="hybridMultilevel"/>
    <w:tmpl w:val="1720864A"/>
    <w:lvl w:ilvl="0" w:tplc="94C00188">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3284A"/>
    <w:multiLevelType w:val="hybridMultilevel"/>
    <w:tmpl w:val="51989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B31B1F"/>
    <w:multiLevelType w:val="hybridMultilevel"/>
    <w:tmpl w:val="9EBCFFE2"/>
    <w:lvl w:ilvl="0" w:tplc="0CBC0344">
      <w:start w:val="1"/>
      <w:numFmt w:val="decimal"/>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6" w15:restartNumberingAfterBreak="0">
    <w:nsid w:val="228D2868"/>
    <w:multiLevelType w:val="hybridMultilevel"/>
    <w:tmpl w:val="D8D895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593334D"/>
    <w:multiLevelType w:val="hybridMultilevel"/>
    <w:tmpl w:val="77BE11FE"/>
    <w:lvl w:ilvl="0" w:tplc="04090019">
      <w:start w:val="1"/>
      <w:numFmt w:val="lowerLetter"/>
      <w:lvlText w:val="%1."/>
      <w:lvlJc w:val="left"/>
      <w:pPr>
        <w:ind w:left="3141" w:hanging="360"/>
      </w:pPr>
    </w:lvl>
    <w:lvl w:ilvl="1" w:tplc="FFFFFFFF" w:tentative="1">
      <w:start w:val="1"/>
      <w:numFmt w:val="lowerLetter"/>
      <w:lvlText w:val="%2."/>
      <w:lvlJc w:val="left"/>
      <w:pPr>
        <w:ind w:left="3861" w:hanging="360"/>
      </w:pPr>
    </w:lvl>
    <w:lvl w:ilvl="2" w:tplc="FFFFFFFF" w:tentative="1">
      <w:start w:val="1"/>
      <w:numFmt w:val="lowerRoman"/>
      <w:lvlText w:val="%3."/>
      <w:lvlJc w:val="right"/>
      <w:pPr>
        <w:ind w:left="4581" w:hanging="180"/>
      </w:pPr>
    </w:lvl>
    <w:lvl w:ilvl="3" w:tplc="FFFFFFFF" w:tentative="1">
      <w:start w:val="1"/>
      <w:numFmt w:val="decimal"/>
      <w:lvlText w:val="%4."/>
      <w:lvlJc w:val="left"/>
      <w:pPr>
        <w:ind w:left="5301" w:hanging="360"/>
      </w:pPr>
    </w:lvl>
    <w:lvl w:ilvl="4" w:tplc="FFFFFFFF" w:tentative="1">
      <w:start w:val="1"/>
      <w:numFmt w:val="lowerLetter"/>
      <w:lvlText w:val="%5."/>
      <w:lvlJc w:val="left"/>
      <w:pPr>
        <w:ind w:left="6021" w:hanging="360"/>
      </w:pPr>
    </w:lvl>
    <w:lvl w:ilvl="5" w:tplc="FFFFFFFF" w:tentative="1">
      <w:start w:val="1"/>
      <w:numFmt w:val="lowerRoman"/>
      <w:lvlText w:val="%6."/>
      <w:lvlJc w:val="right"/>
      <w:pPr>
        <w:ind w:left="6741" w:hanging="180"/>
      </w:pPr>
    </w:lvl>
    <w:lvl w:ilvl="6" w:tplc="FFFFFFFF" w:tentative="1">
      <w:start w:val="1"/>
      <w:numFmt w:val="decimal"/>
      <w:lvlText w:val="%7."/>
      <w:lvlJc w:val="left"/>
      <w:pPr>
        <w:ind w:left="7461" w:hanging="360"/>
      </w:pPr>
    </w:lvl>
    <w:lvl w:ilvl="7" w:tplc="FFFFFFFF" w:tentative="1">
      <w:start w:val="1"/>
      <w:numFmt w:val="lowerLetter"/>
      <w:lvlText w:val="%8."/>
      <w:lvlJc w:val="left"/>
      <w:pPr>
        <w:ind w:left="8181" w:hanging="360"/>
      </w:pPr>
    </w:lvl>
    <w:lvl w:ilvl="8" w:tplc="FFFFFFFF" w:tentative="1">
      <w:start w:val="1"/>
      <w:numFmt w:val="lowerRoman"/>
      <w:lvlText w:val="%9."/>
      <w:lvlJc w:val="right"/>
      <w:pPr>
        <w:ind w:left="8901" w:hanging="180"/>
      </w:pPr>
    </w:lvl>
  </w:abstractNum>
  <w:abstractNum w:abstractNumId="18" w15:restartNumberingAfterBreak="0">
    <w:nsid w:val="29F71316"/>
    <w:multiLevelType w:val="hybridMultilevel"/>
    <w:tmpl w:val="4FC0026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2C545449"/>
    <w:multiLevelType w:val="hybridMultilevel"/>
    <w:tmpl w:val="94C86B42"/>
    <w:lvl w:ilvl="0" w:tplc="7BF86194">
      <w:start w:val="2"/>
      <w:numFmt w:val="decimal"/>
      <w:lvlText w:val="%1."/>
      <w:lvlJc w:val="center"/>
      <w:pPr>
        <w:ind w:left="1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866F8C"/>
    <w:multiLevelType w:val="hybridMultilevel"/>
    <w:tmpl w:val="8416BDAC"/>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0C95BC7"/>
    <w:multiLevelType w:val="hybridMultilevel"/>
    <w:tmpl w:val="768401CA"/>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2" w15:restartNumberingAfterBreak="0">
    <w:nsid w:val="32E2441F"/>
    <w:multiLevelType w:val="hybridMultilevel"/>
    <w:tmpl w:val="CAD61122"/>
    <w:lvl w:ilvl="0" w:tplc="7548D1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377CAF"/>
    <w:multiLevelType w:val="hybridMultilevel"/>
    <w:tmpl w:val="371A49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D4CE4"/>
    <w:multiLevelType w:val="hybridMultilevel"/>
    <w:tmpl w:val="369EB5BC"/>
    <w:lvl w:ilvl="0" w:tplc="78245F6E">
      <w:start w:val="1"/>
      <w:numFmt w:val="decimal"/>
      <w:lvlText w:val="[%1]"/>
      <w:lvlJc w:val="left"/>
      <w:pPr>
        <w:ind w:left="426" w:hanging="383"/>
      </w:pPr>
      <w:rPr>
        <w:rFonts w:ascii="Times New Roman" w:eastAsia="Times New Roman" w:hAnsi="Times New Roman" w:cs="Times New Roman" w:hint="default"/>
        <w:b w:val="0"/>
        <w:bCs w:val="0"/>
        <w:i w:val="0"/>
        <w:iCs w:val="0"/>
        <w:spacing w:val="-12"/>
        <w:w w:val="100"/>
        <w:sz w:val="24"/>
        <w:szCs w:val="24"/>
        <w:lang w:val="id" w:eastAsia="en-US" w:bidi="ar-SA"/>
      </w:rPr>
    </w:lvl>
    <w:lvl w:ilvl="1" w:tplc="6E4E2274">
      <w:numFmt w:val="bullet"/>
      <w:lvlText w:val="•"/>
      <w:lvlJc w:val="left"/>
      <w:pPr>
        <w:ind w:left="1386" w:hanging="383"/>
      </w:pPr>
      <w:rPr>
        <w:rFonts w:hint="default"/>
        <w:lang w:val="id" w:eastAsia="en-US" w:bidi="ar-SA"/>
      </w:rPr>
    </w:lvl>
    <w:lvl w:ilvl="2" w:tplc="12780030">
      <w:numFmt w:val="bullet"/>
      <w:lvlText w:val="•"/>
      <w:lvlJc w:val="left"/>
      <w:pPr>
        <w:ind w:left="2352" w:hanging="383"/>
      </w:pPr>
      <w:rPr>
        <w:rFonts w:hint="default"/>
        <w:lang w:val="id" w:eastAsia="en-US" w:bidi="ar-SA"/>
      </w:rPr>
    </w:lvl>
    <w:lvl w:ilvl="3" w:tplc="A814AF4A">
      <w:numFmt w:val="bullet"/>
      <w:lvlText w:val="•"/>
      <w:lvlJc w:val="left"/>
      <w:pPr>
        <w:ind w:left="3318" w:hanging="383"/>
      </w:pPr>
      <w:rPr>
        <w:rFonts w:hint="default"/>
        <w:lang w:val="id" w:eastAsia="en-US" w:bidi="ar-SA"/>
      </w:rPr>
    </w:lvl>
    <w:lvl w:ilvl="4" w:tplc="2168F758">
      <w:numFmt w:val="bullet"/>
      <w:lvlText w:val="•"/>
      <w:lvlJc w:val="left"/>
      <w:pPr>
        <w:ind w:left="4284" w:hanging="383"/>
      </w:pPr>
      <w:rPr>
        <w:rFonts w:hint="default"/>
        <w:lang w:val="id" w:eastAsia="en-US" w:bidi="ar-SA"/>
      </w:rPr>
    </w:lvl>
    <w:lvl w:ilvl="5" w:tplc="8752C016">
      <w:numFmt w:val="bullet"/>
      <w:lvlText w:val="•"/>
      <w:lvlJc w:val="left"/>
      <w:pPr>
        <w:ind w:left="5250" w:hanging="383"/>
      </w:pPr>
      <w:rPr>
        <w:rFonts w:hint="default"/>
        <w:lang w:val="id" w:eastAsia="en-US" w:bidi="ar-SA"/>
      </w:rPr>
    </w:lvl>
    <w:lvl w:ilvl="6" w:tplc="BC0CA056">
      <w:numFmt w:val="bullet"/>
      <w:lvlText w:val="•"/>
      <w:lvlJc w:val="left"/>
      <w:pPr>
        <w:ind w:left="6216" w:hanging="383"/>
      </w:pPr>
      <w:rPr>
        <w:rFonts w:hint="default"/>
        <w:lang w:val="id" w:eastAsia="en-US" w:bidi="ar-SA"/>
      </w:rPr>
    </w:lvl>
    <w:lvl w:ilvl="7" w:tplc="8E6C6FCA">
      <w:numFmt w:val="bullet"/>
      <w:lvlText w:val="•"/>
      <w:lvlJc w:val="left"/>
      <w:pPr>
        <w:ind w:left="7182" w:hanging="383"/>
      </w:pPr>
      <w:rPr>
        <w:rFonts w:hint="default"/>
        <w:lang w:val="id" w:eastAsia="en-US" w:bidi="ar-SA"/>
      </w:rPr>
    </w:lvl>
    <w:lvl w:ilvl="8" w:tplc="0A42E8B8">
      <w:numFmt w:val="bullet"/>
      <w:lvlText w:val="•"/>
      <w:lvlJc w:val="left"/>
      <w:pPr>
        <w:ind w:left="8148" w:hanging="383"/>
      </w:pPr>
      <w:rPr>
        <w:rFonts w:hint="default"/>
        <w:lang w:val="id" w:eastAsia="en-US" w:bidi="ar-SA"/>
      </w:rPr>
    </w:lvl>
  </w:abstractNum>
  <w:abstractNum w:abstractNumId="25" w15:restartNumberingAfterBreak="0">
    <w:nsid w:val="36C971F0"/>
    <w:multiLevelType w:val="hybridMultilevel"/>
    <w:tmpl w:val="9F2E42CC"/>
    <w:lvl w:ilvl="0" w:tplc="FFFFFFFF">
      <w:start w:val="1"/>
      <w:numFmt w:val="upperLetter"/>
      <w:lvlText w:val="%1."/>
      <w:lvlJc w:val="left"/>
      <w:pPr>
        <w:ind w:left="720" w:hanging="360"/>
      </w:pPr>
      <w:rPr>
        <w:b/>
        <w:bCs/>
      </w:rPr>
    </w:lvl>
    <w:lvl w:ilvl="1" w:tplc="FFFFFFFF">
      <w:start w:val="1"/>
      <w:numFmt w:val="decimal"/>
      <w:lvlText w:val="%2."/>
      <w:lvlJc w:val="left"/>
      <w:pPr>
        <w:ind w:left="1950" w:hanging="870"/>
      </w:pPr>
      <w:rPr>
        <w:rFonts w:hint="default"/>
      </w:rPr>
    </w:lvl>
    <w:lvl w:ilvl="2" w:tplc="05144444">
      <w:start w:val="1"/>
      <w:numFmt w:val="decimal"/>
      <w:lvlText w:val="%3)"/>
      <w:lvlJc w:val="left"/>
      <w:pPr>
        <w:ind w:left="306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A56D49"/>
    <w:multiLevelType w:val="multilevel"/>
    <w:tmpl w:val="D9C0257A"/>
    <w:lvl w:ilvl="0">
      <w:start w:val="1"/>
      <w:numFmt w:val="decimal"/>
      <w:lvlText w:val="%1."/>
      <w:lvlJc w:val="left"/>
      <w:pPr>
        <w:ind w:left="720" w:hanging="360"/>
      </w:pPr>
      <w:rPr>
        <w:rFonts w:hint="default"/>
        <w:b w:val="0"/>
        <w:i w:val="0"/>
        <w:strike w:val="0"/>
        <w:dstrike w:val="0"/>
        <w:color w:val="00000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9D28F2"/>
    <w:multiLevelType w:val="hybridMultilevel"/>
    <w:tmpl w:val="063EF60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8" w15:restartNumberingAfterBreak="0">
    <w:nsid w:val="3E1C6C8A"/>
    <w:multiLevelType w:val="hybridMultilevel"/>
    <w:tmpl w:val="B6C2AE3C"/>
    <w:lvl w:ilvl="0" w:tplc="04210015">
      <w:start w:val="1"/>
      <w:numFmt w:val="upperLetter"/>
      <w:lvlText w:val="%1."/>
      <w:lvlJc w:val="left"/>
      <w:pPr>
        <w:ind w:left="720" w:hanging="360"/>
      </w:pPr>
    </w:lvl>
    <w:lvl w:ilvl="1" w:tplc="D954F068">
      <w:start w:val="1"/>
      <w:numFmt w:val="decimal"/>
      <w:lvlText w:val="%2."/>
      <w:lvlJc w:val="left"/>
      <w:pPr>
        <w:ind w:left="1500" w:hanging="42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F3D4FFB"/>
    <w:multiLevelType w:val="hybridMultilevel"/>
    <w:tmpl w:val="C7DE2F26"/>
    <w:lvl w:ilvl="0" w:tplc="F3A46B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424F87"/>
    <w:multiLevelType w:val="hybridMultilevel"/>
    <w:tmpl w:val="E5209FA0"/>
    <w:lvl w:ilvl="0" w:tplc="04090015">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DB1E4B"/>
    <w:multiLevelType w:val="hybridMultilevel"/>
    <w:tmpl w:val="950219B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BA429C1"/>
    <w:multiLevelType w:val="hybridMultilevel"/>
    <w:tmpl w:val="A41067B2"/>
    <w:lvl w:ilvl="0" w:tplc="65FE29D8">
      <w:start w:val="2"/>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3" w15:restartNumberingAfterBreak="0">
    <w:nsid w:val="4DF4477C"/>
    <w:multiLevelType w:val="hybridMultilevel"/>
    <w:tmpl w:val="BA76CA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F95528D"/>
    <w:multiLevelType w:val="hybridMultilevel"/>
    <w:tmpl w:val="6E88DCCC"/>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5" w15:restartNumberingAfterBreak="0">
    <w:nsid w:val="4F9B3391"/>
    <w:multiLevelType w:val="hybridMultilevel"/>
    <w:tmpl w:val="A6EAE5B2"/>
    <w:lvl w:ilvl="0" w:tplc="B28AFB70">
      <w:start w:val="2"/>
      <w:numFmt w:val="decimal"/>
      <w:lvlText w:val="%1."/>
      <w:lvlJc w:val="left"/>
      <w:pPr>
        <w:ind w:left="1080" w:hanging="360"/>
      </w:pPr>
      <w:rPr>
        <w:rFonts w:hint="default"/>
        <w:color w:val="2626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0F45E9F"/>
    <w:multiLevelType w:val="hybridMultilevel"/>
    <w:tmpl w:val="EECE0738"/>
    <w:lvl w:ilvl="0" w:tplc="4FD88F46">
      <w:start w:val="1"/>
      <w:numFmt w:val="decimal"/>
      <w:lvlText w:val="%1."/>
      <w:lvlJc w:val="center"/>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15:restartNumberingAfterBreak="0">
    <w:nsid w:val="54917B50"/>
    <w:multiLevelType w:val="hybridMultilevel"/>
    <w:tmpl w:val="E022379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5603096B"/>
    <w:multiLevelType w:val="hybridMultilevel"/>
    <w:tmpl w:val="DB1C5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75D0D"/>
    <w:multiLevelType w:val="hybridMultilevel"/>
    <w:tmpl w:val="1FFA1B22"/>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0" w15:restartNumberingAfterBreak="0">
    <w:nsid w:val="5B405CA8"/>
    <w:multiLevelType w:val="hybridMultilevel"/>
    <w:tmpl w:val="B4966AC8"/>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1" w15:restartNumberingAfterBreak="0">
    <w:nsid w:val="5CEA5436"/>
    <w:multiLevelType w:val="hybridMultilevel"/>
    <w:tmpl w:val="C3D43704"/>
    <w:lvl w:ilvl="0" w:tplc="02189318">
      <w:start w:val="1"/>
      <w:numFmt w:val="upperLetter"/>
      <w:lvlText w:val="%1."/>
      <w:lvlJc w:val="left"/>
      <w:pPr>
        <w:ind w:left="284" w:hanging="284"/>
      </w:pPr>
      <w:rPr>
        <w:rFonts w:ascii="Times New Roman" w:eastAsia="Times New Roman" w:hAnsi="Times New Roman" w:cs="Times New Roman" w:hint="default"/>
        <w:b/>
        <w:bCs/>
        <w:i w:val="0"/>
        <w:iCs w:val="0"/>
        <w:spacing w:val="0"/>
        <w:w w:val="100"/>
        <w:sz w:val="24"/>
        <w:szCs w:val="24"/>
        <w:lang w:eastAsia="en-US" w:bidi="ar-SA"/>
      </w:rPr>
    </w:lvl>
    <w:lvl w:ilvl="1" w:tplc="7B528478">
      <w:start w:val="1"/>
      <w:numFmt w:val="decimal"/>
      <w:lvlText w:val="%2."/>
      <w:lvlJc w:val="left"/>
      <w:pPr>
        <w:ind w:left="567" w:hanging="283"/>
      </w:pPr>
      <w:rPr>
        <w:rFonts w:hint="default"/>
        <w:spacing w:val="0"/>
        <w:w w:val="100"/>
        <w:lang w:eastAsia="en-US" w:bidi="ar-SA"/>
      </w:rPr>
    </w:lvl>
    <w:lvl w:ilvl="2" w:tplc="57CCC78E">
      <w:start w:val="1"/>
      <w:numFmt w:val="lowerLetter"/>
      <w:lvlText w:val="%3)"/>
      <w:lvlJc w:val="left"/>
      <w:pPr>
        <w:ind w:left="851" w:hanging="284"/>
      </w:pPr>
      <w:rPr>
        <w:rFonts w:ascii="Times New Roman" w:eastAsia="Times New Roman" w:hAnsi="Times New Roman" w:cs="Times New Roman" w:hint="default"/>
        <w:b w:val="0"/>
        <w:bCs w:val="0"/>
        <w:i w:val="0"/>
        <w:iCs w:val="0"/>
        <w:spacing w:val="0"/>
        <w:w w:val="100"/>
        <w:sz w:val="24"/>
        <w:szCs w:val="24"/>
        <w:lang w:eastAsia="en-US" w:bidi="ar-SA"/>
      </w:rPr>
    </w:lvl>
    <w:lvl w:ilvl="3" w:tplc="190E7710">
      <w:numFmt w:val="bullet"/>
      <w:lvlText w:val="•"/>
      <w:lvlJc w:val="left"/>
      <w:pPr>
        <w:ind w:left="860" w:hanging="284"/>
      </w:pPr>
      <w:rPr>
        <w:rFonts w:hint="default"/>
        <w:lang w:eastAsia="en-US" w:bidi="ar-SA"/>
      </w:rPr>
    </w:lvl>
    <w:lvl w:ilvl="4" w:tplc="2D2C50B8">
      <w:numFmt w:val="bullet"/>
      <w:lvlText w:val="•"/>
      <w:lvlJc w:val="left"/>
      <w:pPr>
        <w:ind w:left="2125" w:hanging="284"/>
      </w:pPr>
      <w:rPr>
        <w:rFonts w:hint="default"/>
        <w:lang w:eastAsia="en-US" w:bidi="ar-SA"/>
      </w:rPr>
    </w:lvl>
    <w:lvl w:ilvl="5" w:tplc="22BE4290">
      <w:numFmt w:val="bullet"/>
      <w:lvlText w:val="•"/>
      <w:lvlJc w:val="left"/>
      <w:pPr>
        <w:ind w:left="3391" w:hanging="284"/>
      </w:pPr>
      <w:rPr>
        <w:rFonts w:hint="default"/>
        <w:lang w:eastAsia="en-US" w:bidi="ar-SA"/>
      </w:rPr>
    </w:lvl>
    <w:lvl w:ilvl="6" w:tplc="DCE246C4">
      <w:numFmt w:val="bullet"/>
      <w:lvlText w:val="•"/>
      <w:lvlJc w:val="left"/>
      <w:pPr>
        <w:ind w:left="4657" w:hanging="284"/>
      </w:pPr>
      <w:rPr>
        <w:rFonts w:hint="default"/>
        <w:lang w:eastAsia="en-US" w:bidi="ar-SA"/>
      </w:rPr>
    </w:lvl>
    <w:lvl w:ilvl="7" w:tplc="39A24AF6">
      <w:numFmt w:val="bullet"/>
      <w:lvlText w:val="•"/>
      <w:lvlJc w:val="left"/>
      <w:pPr>
        <w:ind w:left="5922" w:hanging="284"/>
      </w:pPr>
      <w:rPr>
        <w:rFonts w:hint="default"/>
        <w:lang w:eastAsia="en-US" w:bidi="ar-SA"/>
      </w:rPr>
    </w:lvl>
    <w:lvl w:ilvl="8" w:tplc="2D62572C">
      <w:numFmt w:val="bullet"/>
      <w:lvlText w:val="•"/>
      <w:lvlJc w:val="left"/>
      <w:pPr>
        <w:ind w:left="7188" w:hanging="284"/>
      </w:pPr>
      <w:rPr>
        <w:rFonts w:hint="default"/>
        <w:lang w:eastAsia="en-US" w:bidi="ar-SA"/>
      </w:rPr>
    </w:lvl>
  </w:abstractNum>
  <w:abstractNum w:abstractNumId="42" w15:restartNumberingAfterBreak="0">
    <w:nsid w:val="5E344B1E"/>
    <w:multiLevelType w:val="hybridMultilevel"/>
    <w:tmpl w:val="11868FE6"/>
    <w:lvl w:ilvl="0" w:tplc="347CC21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9F02AF"/>
    <w:multiLevelType w:val="hybridMultilevel"/>
    <w:tmpl w:val="7228C9CE"/>
    <w:lvl w:ilvl="0" w:tplc="051444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5144444">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1165A81"/>
    <w:multiLevelType w:val="hybridMultilevel"/>
    <w:tmpl w:val="6E60F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1E14C16"/>
    <w:multiLevelType w:val="hybridMultilevel"/>
    <w:tmpl w:val="4D0AD926"/>
    <w:lvl w:ilvl="0" w:tplc="21728452">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3D32E8"/>
    <w:multiLevelType w:val="hybridMultilevel"/>
    <w:tmpl w:val="5C3CF3C8"/>
    <w:lvl w:ilvl="0" w:tplc="CB228E0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7" w15:restartNumberingAfterBreak="0">
    <w:nsid w:val="67F20256"/>
    <w:multiLevelType w:val="hybridMultilevel"/>
    <w:tmpl w:val="2C6230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8D4616F"/>
    <w:multiLevelType w:val="hybridMultilevel"/>
    <w:tmpl w:val="787E1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5E0155"/>
    <w:multiLevelType w:val="hybridMultilevel"/>
    <w:tmpl w:val="4B849AE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15:restartNumberingAfterBreak="0">
    <w:nsid w:val="720D3C73"/>
    <w:multiLevelType w:val="hybridMultilevel"/>
    <w:tmpl w:val="8D22E1DC"/>
    <w:lvl w:ilvl="0" w:tplc="60ACF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2992963"/>
    <w:multiLevelType w:val="hybridMultilevel"/>
    <w:tmpl w:val="CF7C4CE8"/>
    <w:lvl w:ilvl="0" w:tplc="F38A7898">
      <w:start w:val="1"/>
      <w:numFmt w:val="decimal"/>
      <w:lvlText w:val="%1."/>
      <w:lvlJc w:val="left"/>
      <w:pPr>
        <w:ind w:left="1365" w:hanging="360"/>
      </w:pPr>
      <w:rPr>
        <w:b/>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2" w15:restartNumberingAfterBreak="0">
    <w:nsid w:val="73E73E41"/>
    <w:multiLevelType w:val="hybridMultilevel"/>
    <w:tmpl w:val="EB628E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C017C41"/>
    <w:multiLevelType w:val="hybridMultilevel"/>
    <w:tmpl w:val="42345734"/>
    <w:lvl w:ilvl="0" w:tplc="3BAC83D2">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0477FC"/>
    <w:multiLevelType w:val="hybridMultilevel"/>
    <w:tmpl w:val="B9963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E8F0714"/>
    <w:multiLevelType w:val="hybridMultilevel"/>
    <w:tmpl w:val="B39E4E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48809255">
    <w:abstractNumId w:val="12"/>
  </w:num>
  <w:num w:numId="2" w16cid:durableId="1218592619">
    <w:abstractNumId w:val="29"/>
  </w:num>
  <w:num w:numId="3" w16cid:durableId="1233080722">
    <w:abstractNumId w:val="9"/>
  </w:num>
  <w:num w:numId="4" w16cid:durableId="961764091">
    <w:abstractNumId w:val="11"/>
  </w:num>
  <w:num w:numId="5" w16cid:durableId="1330406939">
    <w:abstractNumId w:val="26"/>
  </w:num>
  <w:num w:numId="6" w16cid:durableId="743374968">
    <w:abstractNumId w:val="18"/>
  </w:num>
  <w:num w:numId="7" w16cid:durableId="252982005">
    <w:abstractNumId w:val="32"/>
  </w:num>
  <w:num w:numId="8" w16cid:durableId="1774746154">
    <w:abstractNumId w:val="16"/>
  </w:num>
  <w:num w:numId="9" w16cid:durableId="820001814">
    <w:abstractNumId w:val="38"/>
  </w:num>
  <w:num w:numId="10" w16cid:durableId="1934166137">
    <w:abstractNumId w:val="27"/>
  </w:num>
  <w:num w:numId="11" w16cid:durableId="1785809616">
    <w:abstractNumId w:val="33"/>
  </w:num>
  <w:num w:numId="12" w16cid:durableId="348217371">
    <w:abstractNumId w:val="20"/>
  </w:num>
  <w:num w:numId="13" w16cid:durableId="120347406">
    <w:abstractNumId w:val="5"/>
  </w:num>
  <w:num w:numId="14" w16cid:durableId="2134711156">
    <w:abstractNumId w:val="37"/>
  </w:num>
  <w:num w:numId="15" w16cid:durableId="1314985604">
    <w:abstractNumId w:val="46"/>
  </w:num>
  <w:num w:numId="16" w16cid:durableId="1906063963">
    <w:abstractNumId w:val="7"/>
  </w:num>
  <w:num w:numId="17" w16cid:durableId="110052951">
    <w:abstractNumId w:val="24"/>
  </w:num>
  <w:num w:numId="18" w16cid:durableId="1030566168">
    <w:abstractNumId w:val="31"/>
  </w:num>
  <w:num w:numId="19" w16cid:durableId="44523882">
    <w:abstractNumId w:val="55"/>
  </w:num>
  <w:num w:numId="20" w16cid:durableId="1374695237">
    <w:abstractNumId w:val="10"/>
  </w:num>
  <w:num w:numId="21" w16cid:durableId="1099909046">
    <w:abstractNumId w:val="42"/>
  </w:num>
  <w:num w:numId="22" w16cid:durableId="421756499">
    <w:abstractNumId w:val="13"/>
  </w:num>
  <w:num w:numId="23" w16cid:durableId="1011957774">
    <w:abstractNumId w:val="50"/>
  </w:num>
  <w:num w:numId="24" w16cid:durableId="1097212114">
    <w:abstractNumId w:val="41"/>
  </w:num>
  <w:num w:numId="25" w16cid:durableId="92943452">
    <w:abstractNumId w:val="35"/>
  </w:num>
  <w:num w:numId="26" w16cid:durableId="201327444">
    <w:abstractNumId w:val="43"/>
  </w:num>
  <w:num w:numId="27" w16cid:durableId="1141002790">
    <w:abstractNumId w:val="25"/>
  </w:num>
  <w:num w:numId="28" w16cid:durableId="489179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8581053">
    <w:abstractNumId w:val="36"/>
  </w:num>
  <w:num w:numId="30" w16cid:durableId="1007101931">
    <w:abstractNumId w:val="8"/>
  </w:num>
  <w:num w:numId="31" w16cid:durableId="1889488995">
    <w:abstractNumId w:val="51"/>
  </w:num>
  <w:num w:numId="32" w16cid:durableId="1272206069">
    <w:abstractNumId w:val="4"/>
  </w:num>
  <w:num w:numId="33" w16cid:durableId="1530947950">
    <w:abstractNumId w:val="44"/>
  </w:num>
  <w:num w:numId="34" w16cid:durableId="1882864933">
    <w:abstractNumId w:val="47"/>
  </w:num>
  <w:num w:numId="35" w16cid:durableId="805127632">
    <w:abstractNumId w:val="2"/>
  </w:num>
  <w:num w:numId="36" w16cid:durableId="1349789134">
    <w:abstractNumId w:val="53"/>
  </w:num>
  <w:num w:numId="37" w16cid:durableId="1548252746">
    <w:abstractNumId w:val="15"/>
  </w:num>
  <w:num w:numId="38" w16cid:durableId="1820878125">
    <w:abstractNumId w:val="45"/>
  </w:num>
  <w:num w:numId="39" w16cid:durableId="631136232">
    <w:abstractNumId w:val="6"/>
  </w:num>
  <w:num w:numId="40" w16cid:durableId="814757028">
    <w:abstractNumId w:val="28"/>
  </w:num>
  <w:num w:numId="41" w16cid:durableId="1476724849">
    <w:abstractNumId w:val="3"/>
  </w:num>
  <w:num w:numId="42" w16cid:durableId="210506832">
    <w:abstractNumId w:val="23"/>
  </w:num>
  <w:num w:numId="43" w16cid:durableId="838084091">
    <w:abstractNumId w:val="14"/>
  </w:num>
  <w:num w:numId="44" w16cid:durableId="130292354">
    <w:abstractNumId w:val="48"/>
  </w:num>
  <w:num w:numId="45" w16cid:durableId="2139294781">
    <w:abstractNumId w:val="22"/>
  </w:num>
  <w:num w:numId="46" w16cid:durableId="270404364">
    <w:abstractNumId w:val="0"/>
  </w:num>
  <w:num w:numId="47" w16cid:durableId="1876623604">
    <w:abstractNumId w:val="19"/>
  </w:num>
  <w:num w:numId="48" w16cid:durableId="650598482">
    <w:abstractNumId w:val="1"/>
  </w:num>
  <w:num w:numId="49" w16cid:durableId="1021317859">
    <w:abstractNumId w:val="17"/>
  </w:num>
  <w:num w:numId="50" w16cid:durableId="479737886">
    <w:abstractNumId w:val="34"/>
  </w:num>
  <w:num w:numId="51" w16cid:durableId="372384139">
    <w:abstractNumId w:val="52"/>
  </w:num>
  <w:num w:numId="52" w16cid:durableId="83962279">
    <w:abstractNumId w:val="49"/>
  </w:num>
  <w:num w:numId="53" w16cid:durableId="666591572">
    <w:abstractNumId w:val="40"/>
  </w:num>
  <w:num w:numId="54" w16cid:durableId="200556757">
    <w:abstractNumId w:val="21"/>
  </w:num>
  <w:num w:numId="55" w16cid:durableId="1956327859">
    <w:abstractNumId w:val="39"/>
  </w:num>
  <w:num w:numId="56" w16cid:durableId="98508692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BC"/>
    <w:rsid w:val="00001AA6"/>
    <w:rsid w:val="00004806"/>
    <w:rsid w:val="00004D06"/>
    <w:rsid w:val="00005095"/>
    <w:rsid w:val="000051CD"/>
    <w:rsid w:val="00006032"/>
    <w:rsid w:val="00006A1B"/>
    <w:rsid w:val="000116DE"/>
    <w:rsid w:val="00015DC0"/>
    <w:rsid w:val="00016886"/>
    <w:rsid w:val="00017A45"/>
    <w:rsid w:val="000204D6"/>
    <w:rsid w:val="00021462"/>
    <w:rsid w:val="00025FB5"/>
    <w:rsid w:val="000304AB"/>
    <w:rsid w:val="00031A9D"/>
    <w:rsid w:val="00033185"/>
    <w:rsid w:val="000342B7"/>
    <w:rsid w:val="000352DC"/>
    <w:rsid w:val="00037AA2"/>
    <w:rsid w:val="00040653"/>
    <w:rsid w:val="000431F6"/>
    <w:rsid w:val="0004526D"/>
    <w:rsid w:val="00050FC7"/>
    <w:rsid w:val="0005386B"/>
    <w:rsid w:val="00053F0E"/>
    <w:rsid w:val="00061FB5"/>
    <w:rsid w:val="00062D6B"/>
    <w:rsid w:val="000657B7"/>
    <w:rsid w:val="0006752A"/>
    <w:rsid w:val="000734E5"/>
    <w:rsid w:val="00074870"/>
    <w:rsid w:val="0007571B"/>
    <w:rsid w:val="00075DF2"/>
    <w:rsid w:val="00077E13"/>
    <w:rsid w:val="00083F65"/>
    <w:rsid w:val="00084033"/>
    <w:rsid w:val="00084E7E"/>
    <w:rsid w:val="00086B83"/>
    <w:rsid w:val="00086D50"/>
    <w:rsid w:val="00087A71"/>
    <w:rsid w:val="00090807"/>
    <w:rsid w:val="00090BAC"/>
    <w:rsid w:val="000A7719"/>
    <w:rsid w:val="000B03BE"/>
    <w:rsid w:val="000B0CC3"/>
    <w:rsid w:val="000B586E"/>
    <w:rsid w:val="000B7F92"/>
    <w:rsid w:val="000C248B"/>
    <w:rsid w:val="000C442C"/>
    <w:rsid w:val="000C6A71"/>
    <w:rsid w:val="000D0DC2"/>
    <w:rsid w:val="000D68FB"/>
    <w:rsid w:val="000D6DA1"/>
    <w:rsid w:val="000D6DBA"/>
    <w:rsid w:val="000D6FC5"/>
    <w:rsid w:val="000E4ADE"/>
    <w:rsid w:val="000E56B5"/>
    <w:rsid w:val="000E6AA6"/>
    <w:rsid w:val="000E741C"/>
    <w:rsid w:val="000E7B63"/>
    <w:rsid w:val="000F0C14"/>
    <w:rsid w:val="000F2F1A"/>
    <w:rsid w:val="000F3D9A"/>
    <w:rsid w:val="000F696B"/>
    <w:rsid w:val="001056A2"/>
    <w:rsid w:val="00110216"/>
    <w:rsid w:val="00113A17"/>
    <w:rsid w:val="00114115"/>
    <w:rsid w:val="00115422"/>
    <w:rsid w:val="0012003A"/>
    <w:rsid w:val="00123BD2"/>
    <w:rsid w:val="00126000"/>
    <w:rsid w:val="001267CB"/>
    <w:rsid w:val="00131D1B"/>
    <w:rsid w:val="00131DB3"/>
    <w:rsid w:val="00133216"/>
    <w:rsid w:val="00134F09"/>
    <w:rsid w:val="001414B9"/>
    <w:rsid w:val="00144631"/>
    <w:rsid w:val="00144733"/>
    <w:rsid w:val="001455CC"/>
    <w:rsid w:val="00150519"/>
    <w:rsid w:val="001510F9"/>
    <w:rsid w:val="001513AD"/>
    <w:rsid w:val="00153B76"/>
    <w:rsid w:val="001558D3"/>
    <w:rsid w:val="00156839"/>
    <w:rsid w:val="00164D86"/>
    <w:rsid w:val="0016783F"/>
    <w:rsid w:val="00172B8F"/>
    <w:rsid w:val="00172D66"/>
    <w:rsid w:val="00174202"/>
    <w:rsid w:val="001778B6"/>
    <w:rsid w:val="00184831"/>
    <w:rsid w:val="00190BCE"/>
    <w:rsid w:val="00192AC8"/>
    <w:rsid w:val="001972F0"/>
    <w:rsid w:val="00197537"/>
    <w:rsid w:val="00197D80"/>
    <w:rsid w:val="001A05FA"/>
    <w:rsid w:val="001A1180"/>
    <w:rsid w:val="001A19ED"/>
    <w:rsid w:val="001A5E04"/>
    <w:rsid w:val="001B0772"/>
    <w:rsid w:val="001B11C0"/>
    <w:rsid w:val="001B1E3C"/>
    <w:rsid w:val="001B448B"/>
    <w:rsid w:val="001B5264"/>
    <w:rsid w:val="001B5D4C"/>
    <w:rsid w:val="001C0179"/>
    <w:rsid w:val="001C5141"/>
    <w:rsid w:val="001C5A7F"/>
    <w:rsid w:val="001C5B8E"/>
    <w:rsid w:val="001C66B3"/>
    <w:rsid w:val="001C7EA0"/>
    <w:rsid w:val="001D0390"/>
    <w:rsid w:val="001E06D3"/>
    <w:rsid w:val="001E4582"/>
    <w:rsid w:val="00200434"/>
    <w:rsid w:val="0020105C"/>
    <w:rsid w:val="00201AE3"/>
    <w:rsid w:val="002021BE"/>
    <w:rsid w:val="002024FD"/>
    <w:rsid w:val="002052AF"/>
    <w:rsid w:val="002065B6"/>
    <w:rsid w:val="00207340"/>
    <w:rsid w:val="0021292F"/>
    <w:rsid w:val="002134D7"/>
    <w:rsid w:val="00214444"/>
    <w:rsid w:val="00214B14"/>
    <w:rsid w:val="00221EE7"/>
    <w:rsid w:val="002249F9"/>
    <w:rsid w:val="00224B2A"/>
    <w:rsid w:val="0023130F"/>
    <w:rsid w:val="00233622"/>
    <w:rsid w:val="00233E5F"/>
    <w:rsid w:val="0024285A"/>
    <w:rsid w:val="002440F9"/>
    <w:rsid w:val="00250612"/>
    <w:rsid w:val="002522AB"/>
    <w:rsid w:val="0025472E"/>
    <w:rsid w:val="00261C20"/>
    <w:rsid w:val="00265730"/>
    <w:rsid w:val="002670F6"/>
    <w:rsid w:val="00270156"/>
    <w:rsid w:val="00284C96"/>
    <w:rsid w:val="00285348"/>
    <w:rsid w:val="0028614C"/>
    <w:rsid w:val="00290A04"/>
    <w:rsid w:val="00295380"/>
    <w:rsid w:val="002B14AF"/>
    <w:rsid w:val="002B2357"/>
    <w:rsid w:val="002C0D2D"/>
    <w:rsid w:val="002C7A88"/>
    <w:rsid w:val="002D334A"/>
    <w:rsid w:val="002D36AC"/>
    <w:rsid w:val="002D65E6"/>
    <w:rsid w:val="002E2C6E"/>
    <w:rsid w:val="002F1635"/>
    <w:rsid w:val="002F5E43"/>
    <w:rsid w:val="002F64B2"/>
    <w:rsid w:val="002F72C2"/>
    <w:rsid w:val="002F76C1"/>
    <w:rsid w:val="00300B6D"/>
    <w:rsid w:val="00302114"/>
    <w:rsid w:val="003037D6"/>
    <w:rsid w:val="00304342"/>
    <w:rsid w:val="00306376"/>
    <w:rsid w:val="00311C49"/>
    <w:rsid w:val="00312389"/>
    <w:rsid w:val="003137BB"/>
    <w:rsid w:val="00320460"/>
    <w:rsid w:val="003251C6"/>
    <w:rsid w:val="00326457"/>
    <w:rsid w:val="0032662A"/>
    <w:rsid w:val="00326A70"/>
    <w:rsid w:val="00337536"/>
    <w:rsid w:val="00340075"/>
    <w:rsid w:val="0034054C"/>
    <w:rsid w:val="00340F28"/>
    <w:rsid w:val="00341198"/>
    <w:rsid w:val="0034277E"/>
    <w:rsid w:val="00342C00"/>
    <w:rsid w:val="003444B1"/>
    <w:rsid w:val="00345576"/>
    <w:rsid w:val="003459FF"/>
    <w:rsid w:val="00346C4B"/>
    <w:rsid w:val="00347484"/>
    <w:rsid w:val="00352F0A"/>
    <w:rsid w:val="0035485A"/>
    <w:rsid w:val="00356BA4"/>
    <w:rsid w:val="00360001"/>
    <w:rsid w:val="003618BD"/>
    <w:rsid w:val="00362AA5"/>
    <w:rsid w:val="003704D1"/>
    <w:rsid w:val="003720A0"/>
    <w:rsid w:val="0037305A"/>
    <w:rsid w:val="003745CA"/>
    <w:rsid w:val="00380709"/>
    <w:rsid w:val="003822E6"/>
    <w:rsid w:val="00385DCB"/>
    <w:rsid w:val="00386856"/>
    <w:rsid w:val="00387199"/>
    <w:rsid w:val="003871F6"/>
    <w:rsid w:val="00391BF0"/>
    <w:rsid w:val="0039331B"/>
    <w:rsid w:val="00395031"/>
    <w:rsid w:val="003975A0"/>
    <w:rsid w:val="003A032B"/>
    <w:rsid w:val="003A124E"/>
    <w:rsid w:val="003A73E5"/>
    <w:rsid w:val="003A7B9B"/>
    <w:rsid w:val="003B35A7"/>
    <w:rsid w:val="003B6D9E"/>
    <w:rsid w:val="003C0B7A"/>
    <w:rsid w:val="003C2D34"/>
    <w:rsid w:val="003C4535"/>
    <w:rsid w:val="003C4ACE"/>
    <w:rsid w:val="003C61B3"/>
    <w:rsid w:val="003D4975"/>
    <w:rsid w:val="003D5CCA"/>
    <w:rsid w:val="003D74D1"/>
    <w:rsid w:val="003E1048"/>
    <w:rsid w:val="003E2A59"/>
    <w:rsid w:val="003E3843"/>
    <w:rsid w:val="003E46F1"/>
    <w:rsid w:val="003F092E"/>
    <w:rsid w:val="003F10F0"/>
    <w:rsid w:val="003F18B3"/>
    <w:rsid w:val="003F6018"/>
    <w:rsid w:val="00400E6D"/>
    <w:rsid w:val="00402743"/>
    <w:rsid w:val="0040540E"/>
    <w:rsid w:val="00406D1F"/>
    <w:rsid w:val="00410182"/>
    <w:rsid w:val="00412A3D"/>
    <w:rsid w:val="00420B4B"/>
    <w:rsid w:val="00420F4F"/>
    <w:rsid w:val="0042797C"/>
    <w:rsid w:val="00430858"/>
    <w:rsid w:val="00430873"/>
    <w:rsid w:val="00431009"/>
    <w:rsid w:val="0043230D"/>
    <w:rsid w:val="00442E70"/>
    <w:rsid w:val="004436C9"/>
    <w:rsid w:val="00443F06"/>
    <w:rsid w:val="00446176"/>
    <w:rsid w:val="00447A2F"/>
    <w:rsid w:val="004510ED"/>
    <w:rsid w:val="00452D3D"/>
    <w:rsid w:val="00452DE5"/>
    <w:rsid w:val="00454127"/>
    <w:rsid w:val="0046055E"/>
    <w:rsid w:val="00465682"/>
    <w:rsid w:val="004661A2"/>
    <w:rsid w:val="00470168"/>
    <w:rsid w:val="00472A70"/>
    <w:rsid w:val="00475612"/>
    <w:rsid w:val="00477693"/>
    <w:rsid w:val="00482F98"/>
    <w:rsid w:val="00486EDA"/>
    <w:rsid w:val="00487098"/>
    <w:rsid w:val="00487A9D"/>
    <w:rsid w:val="00487C16"/>
    <w:rsid w:val="0049103D"/>
    <w:rsid w:val="004910D8"/>
    <w:rsid w:val="00491272"/>
    <w:rsid w:val="00494068"/>
    <w:rsid w:val="004940EE"/>
    <w:rsid w:val="00497013"/>
    <w:rsid w:val="004A0DCF"/>
    <w:rsid w:val="004A2505"/>
    <w:rsid w:val="004A3983"/>
    <w:rsid w:val="004A3C38"/>
    <w:rsid w:val="004A453F"/>
    <w:rsid w:val="004A5F2F"/>
    <w:rsid w:val="004A78E3"/>
    <w:rsid w:val="004B4EF6"/>
    <w:rsid w:val="004B5574"/>
    <w:rsid w:val="004B799E"/>
    <w:rsid w:val="004C1B59"/>
    <w:rsid w:val="004C1C35"/>
    <w:rsid w:val="004C4A58"/>
    <w:rsid w:val="004C5B5E"/>
    <w:rsid w:val="004C625E"/>
    <w:rsid w:val="004C7C94"/>
    <w:rsid w:val="004D0939"/>
    <w:rsid w:val="004D0AEF"/>
    <w:rsid w:val="004D172C"/>
    <w:rsid w:val="004D530C"/>
    <w:rsid w:val="004D6EC3"/>
    <w:rsid w:val="004E21DF"/>
    <w:rsid w:val="004E5347"/>
    <w:rsid w:val="004E5D68"/>
    <w:rsid w:val="004F0BFB"/>
    <w:rsid w:val="004F168F"/>
    <w:rsid w:val="004F2C0E"/>
    <w:rsid w:val="004F4082"/>
    <w:rsid w:val="004F4F30"/>
    <w:rsid w:val="004F552A"/>
    <w:rsid w:val="004F6164"/>
    <w:rsid w:val="004F71BB"/>
    <w:rsid w:val="00502210"/>
    <w:rsid w:val="00502D6C"/>
    <w:rsid w:val="00510417"/>
    <w:rsid w:val="00513CDC"/>
    <w:rsid w:val="005140E8"/>
    <w:rsid w:val="00514832"/>
    <w:rsid w:val="00515B94"/>
    <w:rsid w:val="00516857"/>
    <w:rsid w:val="00520E5D"/>
    <w:rsid w:val="00522C90"/>
    <w:rsid w:val="005231B5"/>
    <w:rsid w:val="005237A5"/>
    <w:rsid w:val="00525475"/>
    <w:rsid w:val="00526774"/>
    <w:rsid w:val="00527078"/>
    <w:rsid w:val="00534ACC"/>
    <w:rsid w:val="00542013"/>
    <w:rsid w:val="00545E4B"/>
    <w:rsid w:val="00546FD9"/>
    <w:rsid w:val="00547792"/>
    <w:rsid w:val="00551086"/>
    <w:rsid w:val="005530E1"/>
    <w:rsid w:val="0055311D"/>
    <w:rsid w:val="00553278"/>
    <w:rsid w:val="00553BC8"/>
    <w:rsid w:val="005569BE"/>
    <w:rsid w:val="00560932"/>
    <w:rsid w:val="005632F2"/>
    <w:rsid w:val="0056457E"/>
    <w:rsid w:val="00565026"/>
    <w:rsid w:val="00565EA2"/>
    <w:rsid w:val="00567378"/>
    <w:rsid w:val="00571C95"/>
    <w:rsid w:val="0057220A"/>
    <w:rsid w:val="0057258D"/>
    <w:rsid w:val="0057451D"/>
    <w:rsid w:val="00575EF3"/>
    <w:rsid w:val="00576A1C"/>
    <w:rsid w:val="00581546"/>
    <w:rsid w:val="00583B19"/>
    <w:rsid w:val="005867D2"/>
    <w:rsid w:val="00587ED8"/>
    <w:rsid w:val="00595642"/>
    <w:rsid w:val="0059749D"/>
    <w:rsid w:val="005A0EA0"/>
    <w:rsid w:val="005A220C"/>
    <w:rsid w:val="005A32AD"/>
    <w:rsid w:val="005A39F3"/>
    <w:rsid w:val="005A3F14"/>
    <w:rsid w:val="005B3859"/>
    <w:rsid w:val="005B3F78"/>
    <w:rsid w:val="005B5AED"/>
    <w:rsid w:val="005B65BA"/>
    <w:rsid w:val="005C0154"/>
    <w:rsid w:val="005C1E23"/>
    <w:rsid w:val="005C4A4E"/>
    <w:rsid w:val="005D09FF"/>
    <w:rsid w:val="005D1FAF"/>
    <w:rsid w:val="005D35BA"/>
    <w:rsid w:val="005D6F47"/>
    <w:rsid w:val="005E09F5"/>
    <w:rsid w:val="005E4E7C"/>
    <w:rsid w:val="005E6217"/>
    <w:rsid w:val="005F004A"/>
    <w:rsid w:val="005F098C"/>
    <w:rsid w:val="005F44A6"/>
    <w:rsid w:val="005F4757"/>
    <w:rsid w:val="00605D2C"/>
    <w:rsid w:val="006066D6"/>
    <w:rsid w:val="006159FE"/>
    <w:rsid w:val="0062041B"/>
    <w:rsid w:val="00620DFD"/>
    <w:rsid w:val="006211C3"/>
    <w:rsid w:val="00621723"/>
    <w:rsid w:val="00622CB3"/>
    <w:rsid w:val="006265DC"/>
    <w:rsid w:val="0062661A"/>
    <w:rsid w:val="006326FE"/>
    <w:rsid w:val="00635C7A"/>
    <w:rsid w:val="00640D55"/>
    <w:rsid w:val="0064141E"/>
    <w:rsid w:val="006425CB"/>
    <w:rsid w:val="00642B47"/>
    <w:rsid w:val="0064313B"/>
    <w:rsid w:val="00643A92"/>
    <w:rsid w:val="006446E8"/>
    <w:rsid w:val="00647C5E"/>
    <w:rsid w:val="006519F8"/>
    <w:rsid w:val="0065449D"/>
    <w:rsid w:val="00654CD1"/>
    <w:rsid w:val="0065674E"/>
    <w:rsid w:val="00657955"/>
    <w:rsid w:val="00657BBB"/>
    <w:rsid w:val="00662230"/>
    <w:rsid w:val="00662E59"/>
    <w:rsid w:val="00665944"/>
    <w:rsid w:val="006745EA"/>
    <w:rsid w:val="006825E7"/>
    <w:rsid w:val="006842C4"/>
    <w:rsid w:val="006844C8"/>
    <w:rsid w:val="00690CBC"/>
    <w:rsid w:val="00692B2F"/>
    <w:rsid w:val="00693594"/>
    <w:rsid w:val="006949C6"/>
    <w:rsid w:val="0069695A"/>
    <w:rsid w:val="006A086D"/>
    <w:rsid w:val="006A0B26"/>
    <w:rsid w:val="006A3D6C"/>
    <w:rsid w:val="006A6DD5"/>
    <w:rsid w:val="006B12A0"/>
    <w:rsid w:val="006B231F"/>
    <w:rsid w:val="006B3664"/>
    <w:rsid w:val="006B4092"/>
    <w:rsid w:val="006B77C1"/>
    <w:rsid w:val="006C0811"/>
    <w:rsid w:val="006C0A2C"/>
    <w:rsid w:val="006C4278"/>
    <w:rsid w:val="006D044A"/>
    <w:rsid w:val="006D1E89"/>
    <w:rsid w:val="006D23D5"/>
    <w:rsid w:val="006D2B0E"/>
    <w:rsid w:val="006D2F2D"/>
    <w:rsid w:val="006E037B"/>
    <w:rsid w:val="006E5BBA"/>
    <w:rsid w:val="006F0578"/>
    <w:rsid w:val="006F29EC"/>
    <w:rsid w:val="006F3C51"/>
    <w:rsid w:val="006F5032"/>
    <w:rsid w:val="006F6022"/>
    <w:rsid w:val="006F70E0"/>
    <w:rsid w:val="0070458F"/>
    <w:rsid w:val="0070459E"/>
    <w:rsid w:val="00706592"/>
    <w:rsid w:val="00710AC0"/>
    <w:rsid w:val="007202BA"/>
    <w:rsid w:val="0072268F"/>
    <w:rsid w:val="00722A31"/>
    <w:rsid w:val="00723712"/>
    <w:rsid w:val="00723E2C"/>
    <w:rsid w:val="00724169"/>
    <w:rsid w:val="00725181"/>
    <w:rsid w:val="00727AD5"/>
    <w:rsid w:val="00730671"/>
    <w:rsid w:val="00730F5C"/>
    <w:rsid w:val="00735784"/>
    <w:rsid w:val="0074302F"/>
    <w:rsid w:val="00745D0F"/>
    <w:rsid w:val="0074647C"/>
    <w:rsid w:val="0075198F"/>
    <w:rsid w:val="00751ECB"/>
    <w:rsid w:val="00755425"/>
    <w:rsid w:val="007575D7"/>
    <w:rsid w:val="007621BA"/>
    <w:rsid w:val="00762AC1"/>
    <w:rsid w:val="007636DA"/>
    <w:rsid w:val="00766ACF"/>
    <w:rsid w:val="007672D1"/>
    <w:rsid w:val="007672F8"/>
    <w:rsid w:val="00770503"/>
    <w:rsid w:val="00770DA3"/>
    <w:rsid w:val="007726D0"/>
    <w:rsid w:val="00772880"/>
    <w:rsid w:val="00780697"/>
    <w:rsid w:val="007816FD"/>
    <w:rsid w:val="007819DD"/>
    <w:rsid w:val="00783ADF"/>
    <w:rsid w:val="00783CEA"/>
    <w:rsid w:val="007860D8"/>
    <w:rsid w:val="0079534D"/>
    <w:rsid w:val="007955DD"/>
    <w:rsid w:val="00796728"/>
    <w:rsid w:val="007A61F8"/>
    <w:rsid w:val="007B0E90"/>
    <w:rsid w:val="007B18F6"/>
    <w:rsid w:val="007B2D0C"/>
    <w:rsid w:val="007B5ACD"/>
    <w:rsid w:val="007B62D7"/>
    <w:rsid w:val="007C2A31"/>
    <w:rsid w:val="007C38C0"/>
    <w:rsid w:val="007C7AE1"/>
    <w:rsid w:val="007D36DB"/>
    <w:rsid w:val="007D3EAA"/>
    <w:rsid w:val="007E1437"/>
    <w:rsid w:val="007E1D01"/>
    <w:rsid w:val="007E4B35"/>
    <w:rsid w:val="007E71A9"/>
    <w:rsid w:val="007F08F0"/>
    <w:rsid w:val="007F1A8E"/>
    <w:rsid w:val="007F2B1D"/>
    <w:rsid w:val="007F3EF4"/>
    <w:rsid w:val="007F4B5B"/>
    <w:rsid w:val="007F6E65"/>
    <w:rsid w:val="00800740"/>
    <w:rsid w:val="00800D3C"/>
    <w:rsid w:val="0080290B"/>
    <w:rsid w:val="00803E4B"/>
    <w:rsid w:val="00804BC3"/>
    <w:rsid w:val="00805EBE"/>
    <w:rsid w:val="00806726"/>
    <w:rsid w:val="00807FA6"/>
    <w:rsid w:val="0081145F"/>
    <w:rsid w:val="00813293"/>
    <w:rsid w:val="00824031"/>
    <w:rsid w:val="00825ECC"/>
    <w:rsid w:val="00831685"/>
    <w:rsid w:val="008327B4"/>
    <w:rsid w:val="008351C4"/>
    <w:rsid w:val="008440A6"/>
    <w:rsid w:val="00845054"/>
    <w:rsid w:val="00845294"/>
    <w:rsid w:val="00845D15"/>
    <w:rsid w:val="00855560"/>
    <w:rsid w:val="00863D40"/>
    <w:rsid w:val="00866793"/>
    <w:rsid w:val="0086748E"/>
    <w:rsid w:val="0088482E"/>
    <w:rsid w:val="00886714"/>
    <w:rsid w:val="00887989"/>
    <w:rsid w:val="00887DC8"/>
    <w:rsid w:val="008909F0"/>
    <w:rsid w:val="008A0C72"/>
    <w:rsid w:val="008A3527"/>
    <w:rsid w:val="008A7222"/>
    <w:rsid w:val="008A7BBA"/>
    <w:rsid w:val="008B0BEF"/>
    <w:rsid w:val="008B3E4A"/>
    <w:rsid w:val="008B7CD0"/>
    <w:rsid w:val="008C1467"/>
    <w:rsid w:val="008C3AC7"/>
    <w:rsid w:val="008C3BBC"/>
    <w:rsid w:val="008C51AF"/>
    <w:rsid w:val="008C56B1"/>
    <w:rsid w:val="008D0512"/>
    <w:rsid w:val="008D0912"/>
    <w:rsid w:val="008D1ECB"/>
    <w:rsid w:val="008D5245"/>
    <w:rsid w:val="008D74F9"/>
    <w:rsid w:val="008E026D"/>
    <w:rsid w:val="008E352E"/>
    <w:rsid w:val="008E665A"/>
    <w:rsid w:val="008E6788"/>
    <w:rsid w:val="008F04B7"/>
    <w:rsid w:val="008F2265"/>
    <w:rsid w:val="008F3FB1"/>
    <w:rsid w:val="008F4E32"/>
    <w:rsid w:val="008F524F"/>
    <w:rsid w:val="008F6254"/>
    <w:rsid w:val="008F684E"/>
    <w:rsid w:val="008F7F8F"/>
    <w:rsid w:val="00915011"/>
    <w:rsid w:val="00916AA8"/>
    <w:rsid w:val="0092135A"/>
    <w:rsid w:val="00921EDD"/>
    <w:rsid w:val="00922390"/>
    <w:rsid w:val="00923185"/>
    <w:rsid w:val="0092386F"/>
    <w:rsid w:val="00923EEE"/>
    <w:rsid w:val="00924886"/>
    <w:rsid w:val="009263F0"/>
    <w:rsid w:val="00930223"/>
    <w:rsid w:val="009312E0"/>
    <w:rsid w:val="00934837"/>
    <w:rsid w:val="00935715"/>
    <w:rsid w:val="00936A47"/>
    <w:rsid w:val="009378FC"/>
    <w:rsid w:val="00947EC2"/>
    <w:rsid w:val="00951371"/>
    <w:rsid w:val="00951B97"/>
    <w:rsid w:val="00951C42"/>
    <w:rsid w:val="00951CCC"/>
    <w:rsid w:val="00955735"/>
    <w:rsid w:val="00955F0D"/>
    <w:rsid w:val="0096299F"/>
    <w:rsid w:val="009639C7"/>
    <w:rsid w:val="00965262"/>
    <w:rsid w:val="00970141"/>
    <w:rsid w:val="0097087A"/>
    <w:rsid w:val="009715F8"/>
    <w:rsid w:val="009751D6"/>
    <w:rsid w:val="00975480"/>
    <w:rsid w:val="009770F1"/>
    <w:rsid w:val="00977EEF"/>
    <w:rsid w:val="0098578D"/>
    <w:rsid w:val="00986388"/>
    <w:rsid w:val="00990906"/>
    <w:rsid w:val="00990FA7"/>
    <w:rsid w:val="0099498B"/>
    <w:rsid w:val="00996A54"/>
    <w:rsid w:val="009A3E66"/>
    <w:rsid w:val="009B580D"/>
    <w:rsid w:val="009B634B"/>
    <w:rsid w:val="009C09C9"/>
    <w:rsid w:val="009C0D3C"/>
    <w:rsid w:val="009C21B3"/>
    <w:rsid w:val="009C4C46"/>
    <w:rsid w:val="009C654D"/>
    <w:rsid w:val="009D0076"/>
    <w:rsid w:val="009D0112"/>
    <w:rsid w:val="009D174F"/>
    <w:rsid w:val="009D50F6"/>
    <w:rsid w:val="009D6D5B"/>
    <w:rsid w:val="009E30CF"/>
    <w:rsid w:val="009F0846"/>
    <w:rsid w:val="009F09CB"/>
    <w:rsid w:val="009F11C8"/>
    <w:rsid w:val="009F32E9"/>
    <w:rsid w:val="009F70D9"/>
    <w:rsid w:val="00A01CC0"/>
    <w:rsid w:val="00A1189C"/>
    <w:rsid w:val="00A136C5"/>
    <w:rsid w:val="00A13840"/>
    <w:rsid w:val="00A13FEC"/>
    <w:rsid w:val="00A15CA8"/>
    <w:rsid w:val="00A202EA"/>
    <w:rsid w:val="00A20384"/>
    <w:rsid w:val="00A20FBE"/>
    <w:rsid w:val="00A240A7"/>
    <w:rsid w:val="00A2429E"/>
    <w:rsid w:val="00A327B6"/>
    <w:rsid w:val="00A343AE"/>
    <w:rsid w:val="00A37646"/>
    <w:rsid w:val="00A44CE0"/>
    <w:rsid w:val="00A51434"/>
    <w:rsid w:val="00A53B6A"/>
    <w:rsid w:val="00A6396E"/>
    <w:rsid w:val="00A66807"/>
    <w:rsid w:val="00A676E3"/>
    <w:rsid w:val="00A712F9"/>
    <w:rsid w:val="00A72337"/>
    <w:rsid w:val="00A72BF0"/>
    <w:rsid w:val="00A74062"/>
    <w:rsid w:val="00A75AB8"/>
    <w:rsid w:val="00A771B7"/>
    <w:rsid w:val="00A81ABD"/>
    <w:rsid w:val="00A83219"/>
    <w:rsid w:val="00A85097"/>
    <w:rsid w:val="00A9142A"/>
    <w:rsid w:val="00A93DE7"/>
    <w:rsid w:val="00AA1560"/>
    <w:rsid w:val="00AA4424"/>
    <w:rsid w:val="00AA4F0F"/>
    <w:rsid w:val="00AA6973"/>
    <w:rsid w:val="00AB27CE"/>
    <w:rsid w:val="00AB5EBB"/>
    <w:rsid w:val="00AB70A5"/>
    <w:rsid w:val="00AB7AA2"/>
    <w:rsid w:val="00AC629C"/>
    <w:rsid w:val="00AC6D75"/>
    <w:rsid w:val="00AC76E0"/>
    <w:rsid w:val="00AD11F7"/>
    <w:rsid w:val="00AD20D4"/>
    <w:rsid w:val="00AD3371"/>
    <w:rsid w:val="00AD34E5"/>
    <w:rsid w:val="00AD4E7B"/>
    <w:rsid w:val="00AD71A9"/>
    <w:rsid w:val="00AD7B1F"/>
    <w:rsid w:val="00AE1453"/>
    <w:rsid w:val="00AE278E"/>
    <w:rsid w:val="00AE2E2B"/>
    <w:rsid w:val="00AF1497"/>
    <w:rsid w:val="00AF58D7"/>
    <w:rsid w:val="00AF7422"/>
    <w:rsid w:val="00B04C62"/>
    <w:rsid w:val="00B06005"/>
    <w:rsid w:val="00B139B2"/>
    <w:rsid w:val="00B149AB"/>
    <w:rsid w:val="00B15CF7"/>
    <w:rsid w:val="00B16AD8"/>
    <w:rsid w:val="00B175F0"/>
    <w:rsid w:val="00B30298"/>
    <w:rsid w:val="00B326DC"/>
    <w:rsid w:val="00B3672B"/>
    <w:rsid w:val="00B4133B"/>
    <w:rsid w:val="00B43B5C"/>
    <w:rsid w:val="00B463B0"/>
    <w:rsid w:val="00B47753"/>
    <w:rsid w:val="00B47E49"/>
    <w:rsid w:val="00B52C64"/>
    <w:rsid w:val="00B56B08"/>
    <w:rsid w:val="00B57816"/>
    <w:rsid w:val="00B626EC"/>
    <w:rsid w:val="00B80C29"/>
    <w:rsid w:val="00B80DE6"/>
    <w:rsid w:val="00B81118"/>
    <w:rsid w:val="00B812CC"/>
    <w:rsid w:val="00B83B48"/>
    <w:rsid w:val="00B853CC"/>
    <w:rsid w:val="00B8620E"/>
    <w:rsid w:val="00B877D0"/>
    <w:rsid w:val="00B9085B"/>
    <w:rsid w:val="00B94746"/>
    <w:rsid w:val="00B94B3E"/>
    <w:rsid w:val="00B94EB1"/>
    <w:rsid w:val="00B974D6"/>
    <w:rsid w:val="00BA4AC7"/>
    <w:rsid w:val="00BB5369"/>
    <w:rsid w:val="00BB6CB3"/>
    <w:rsid w:val="00BC63D9"/>
    <w:rsid w:val="00BD090E"/>
    <w:rsid w:val="00BD099A"/>
    <w:rsid w:val="00BD50FB"/>
    <w:rsid w:val="00BD5F51"/>
    <w:rsid w:val="00BE2D6A"/>
    <w:rsid w:val="00BE746A"/>
    <w:rsid w:val="00BE7B24"/>
    <w:rsid w:val="00BF55F8"/>
    <w:rsid w:val="00BF75FF"/>
    <w:rsid w:val="00C004E9"/>
    <w:rsid w:val="00C01918"/>
    <w:rsid w:val="00C0366C"/>
    <w:rsid w:val="00C06917"/>
    <w:rsid w:val="00C077B0"/>
    <w:rsid w:val="00C07FD2"/>
    <w:rsid w:val="00C12D18"/>
    <w:rsid w:val="00C17DF2"/>
    <w:rsid w:val="00C22620"/>
    <w:rsid w:val="00C355E8"/>
    <w:rsid w:val="00C42EAC"/>
    <w:rsid w:val="00C4732E"/>
    <w:rsid w:val="00C47743"/>
    <w:rsid w:val="00C47E1F"/>
    <w:rsid w:val="00C502D1"/>
    <w:rsid w:val="00C51585"/>
    <w:rsid w:val="00C515F4"/>
    <w:rsid w:val="00C608F8"/>
    <w:rsid w:val="00C66021"/>
    <w:rsid w:val="00C70C2E"/>
    <w:rsid w:val="00C71F5C"/>
    <w:rsid w:val="00C72A91"/>
    <w:rsid w:val="00C73797"/>
    <w:rsid w:val="00C7414C"/>
    <w:rsid w:val="00C748A2"/>
    <w:rsid w:val="00C800B2"/>
    <w:rsid w:val="00C805A6"/>
    <w:rsid w:val="00C8276E"/>
    <w:rsid w:val="00C83093"/>
    <w:rsid w:val="00C830C8"/>
    <w:rsid w:val="00C83202"/>
    <w:rsid w:val="00C85497"/>
    <w:rsid w:val="00C862F9"/>
    <w:rsid w:val="00C87A59"/>
    <w:rsid w:val="00C90B28"/>
    <w:rsid w:val="00C93241"/>
    <w:rsid w:val="00C95A3F"/>
    <w:rsid w:val="00C97F5F"/>
    <w:rsid w:val="00CA01CF"/>
    <w:rsid w:val="00CA076A"/>
    <w:rsid w:val="00CA3645"/>
    <w:rsid w:val="00CA38F1"/>
    <w:rsid w:val="00CA3BAD"/>
    <w:rsid w:val="00CA5C2E"/>
    <w:rsid w:val="00CB3B48"/>
    <w:rsid w:val="00CB3D94"/>
    <w:rsid w:val="00CC0676"/>
    <w:rsid w:val="00CC28BF"/>
    <w:rsid w:val="00CC2DBF"/>
    <w:rsid w:val="00CC4B1B"/>
    <w:rsid w:val="00CC7409"/>
    <w:rsid w:val="00CD29A2"/>
    <w:rsid w:val="00CD32BB"/>
    <w:rsid w:val="00CD400A"/>
    <w:rsid w:val="00CD7D98"/>
    <w:rsid w:val="00CE052B"/>
    <w:rsid w:val="00CE0D7A"/>
    <w:rsid w:val="00CE14A8"/>
    <w:rsid w:val="00CE1D42"/>
    <w:rsid w:val="00CE2BEF"/>
    <w:rsid w:val="00CF68DA"/>
    <w:rsid w:val="00CF696C"/>
    <w:rsid w:val="00CF6A89"/>
    <w:rsid w:val="00D004BC"/>
    <w:rsid w:val="00D072DD"/>
    <w:rsid w:val="00D1000C"/>
    <w:rsid w:val="00D1165D"/>
    <w:rsid w:val="00D14184"/>
    <w:rsid w:val="00D14730"/>
    <w:rsid w:val="00D14F64"/>
    <w:rsid w:val="00D207B0"/>
    <w:rsid w:val="00D2145E"/>
    <w:rsid w:val="00D2238D"/>
    <w:rsid w:val="00D25B34"/>
    <w:rsid w:val="00D26CAA"/>
    <w:rsid w:val="00D271E1"/>
    <w:rsid w:val="00D3243A"/>
    <w:rsid w:val="00D33342"/>
    <w:rsid w:val="00D35667"/>
    <w:rsid w:val="00D359B8"/>
    <w:rsid w:val="00D3647F"/>
    <w:rsid w:val="00D453B0"/>
    <w:rsid w:val="00D46495"/>
    <w:rsid w:val="00D465F9"/>
    <w:rsid w:val="00D5027F"/>
    <w:rsid w:val="00D5394B"/>
    <w:rsid w:val="00D568CB"/>
    <w:rsid w:val="00D62844"/>
    <w:rsid w:val="00D63C2A"/>
    <w:rsid w:val="00D64289"/>
    <w:rsid w:val="00D649B7"/>
    <w:rsid w:val="00D71057"/>
    <w:rsid w:val="00D725D5"/>
    <w:rsid w:val="00D72A64"/>
    <w:rsid w:val="00D73E01"/>
    <w:rsid w:val="00D75207"/>
    <w:rsid w:val="00D82A42"/>
    <w:rsid w:val="00D82FE7"/>
    <w:rsid w:val="00D85C40"/>
    <w:rsid w:val="00D90C17"/>
    <w:rsid w:val="00D90DCC"/>
    <w:rsid w:val="00D92DA8"/>
    <w:rsid w:val="00D94CCC"/>
    <w:rsid w:val="00D95A24"/>
    <w:rsid w:val="00D96277"/>
    <w:rsid w:val="00D966B4"/>
    <w:rsid w:val="00D9730A"/>
    <w:rsid w:val="00DA1131"/>
    <w:rsid w:val="00DA4A5B"/>
    <w:rsid w:val="00DA57C1"/>
    <w:rsid w:val="00DA6BCC"/>
    <w:rsid w:val="00DB244F"/>
    <w:rsid w:val="00DB39EA"/>
    <w:rsid w:val="00DB43F2"/>
    <w:rsid w:val="00DB5140"/>
    <w:rsid w:val="00DB57ED"/>
    <w:rsid w:val="00DB69CC"/>
    <w:rsid w:val="00DB6FA0"/>
    <w:rsid w:val="00DC118F"/>
    <w:rsid w:val="00DC536C"/>
    <w:rsid w:val="00DC5EAA"/>
    <w:rsid w:val="00DC6042"/>
    <w:rsid w:val="00DD5A2F"/>
    <w:rsid w:val="00DD5E82"/>
    <w:rsid w:val="00DD6C2D"/>
    <w:rsid w:val="00DE2307"/>
    <w:rsid w:val="00DE319C"/>
    <w:rsid w:val="00DE6B92"/>
    <w:rsid w:val="00DE7BD4"/>
    <w:rsid w:val="00DF2847"/>
    <w:rsid w:val="00DF3B66"/>
    <w:rsid w:val="00DF5B93"/>
    <w:rsid w:val="00E00EF0"/>
    <w:rsid w:val="00E02F76"/>
    <w:rsid w:val="00E046F8"/>
    <w:rsid w:val="00E05289"/>
    <w:rsid w:val="00E12B77"/>
    <w:rsid w:val="00E203C0"/>
    <w:rsid w:val="00E2048D"/>
    <w:rsid w:val="00E21CB2"/>
    <w:rsid w:val="00E2416E"/>
    <w:rsid w:val="00E2762A"/>
    <w:rsid w:val="00E277F2"/>
    <w:rsid w:val="00E314EB"/>
    <w:rsid w:val="00E316BA"/>
    <w:rsid w:val="00E37105"/>
    <w:rsid w:val="00E40939"/>
    <w:rsid w:val="00E44B9E"/>
    <w:rsid w:val="00E45004"/>
    <w:rsid w:val="00E4790A"/>
    <w:rsid w:val="00E53098"/>
    <w:rsid w:val="00E5507E"/>
    <w:rsid w:val="00E563DD"/>
    <w:rsid w:val="00E604AA"/>
    <w:rsid w:val="00E60DDD"/>
    <w:rsid w:val="00E61B9B"/>
    <w:rsid w:val="00E65001"/>
    <w:rsid w:val="00E727A6"/>
    <w:rsid w:val="00E7381C"/>
    <w:rsid w:val="00E81840"/>
    <w:rsid w:val="00E84168"/>
    <w:rsid w:val="00E91949"/>
    <w:rsid w:val="00E91AFE"/>
    <w:rsid w:val="00E93E83"/>
    <w:rsid w:val="00EA56EE"/>
    <w:rsid w:val="00EA75D2"/>
    <w:rsid w:val="00EB12B3"/>
    <w:rsid w:val="00EB1434"/>
    <w:rsid w:val="00EB3CF0"/>
    <w:rsid w:val="00EB4B9A"/>
    <w:rsid w:val="00EB555D"/>
    <w:rsid w:val="00EB6FCC"/>
    <w:rsid w:val="00EC0F6E"/>
    <w:rsid w:val="00EC65C1"/>
    <w:rsid w:val="00EC7675"/>
    <w:rsid w:val="00ED16D7"/>
    <w:rsid w:val="00ED2DD1"/>
    <w:rsid w:val="00ED3804"/>
    <w:rsid w:val="00ED3BBB"/>
    <w:rsid w:val="00ED4609"/>
    <w:rsid w:val="00ED7BD0"/>
    <w:rsid w:val="00EE08A2"/>
    <w:rsid w:val="00EE14A3"/>
    <w:rsid w:val="00EE17C8"/>
    <w:rsid w:val="00EE47BC"/>
    <w:rsid w:val="00EE640B"/>
    <w:rsid w:val="00EF2432"/>
    <w:rsid w:val="00EF42F2"/>
    <w:rsid w:val="00EF488C"/>
    <w:rsid w:val="00EF6624"/>
    <w:rsid w:val="00EF6CF9"/>
    <w:rsid w:val="00F007E0"/>
    <w:rsid w:val="00F039FF"/>
    <w:rsid w:val="00F06E47"/>
    <w:rsid w:val="00F10012"/>
    <w:rsid w:val="00F10DCA"/>
    <w:rsid w:val="00F1150C"/>
    <w:rsid w:val="00F1248D"/>
    <w:rsid w:val="00F14689"/>
    <w:rsid w:val="00F14965"/>
    <w:rsid w:val="00F16590"/>
    <w:rsid w:val="00F20BB0"/>
    <w:rsid w:val="00F21E3A"/>
    <w:rsid w:val="00F21F8B"/>
    <w:rsid w:val="00F223A1"/>
    <w:rsid w:val="00F2363D"/>
    <w:rsid w:val="00F24983"/>
    <w:rsid w:val="00F2510D"/>
    <w:rsid w:val="00F257F3"/>
    <w:rsid w:val="00F264B9"/>
    <w:rsid w:val="00F3070D"/>
    <w:rsid w:val="00F31285"/>
    <w:rsid w:val="00F331B0"/>
    <w:rsid w:val="00F35C4A"/>
    <w:rsid w:val="00F40448"/>
    <w:rsid w:val="00F4111E"/>
    <w:rsid w:val="00F50980"/>
    <w:rsid w:val="00F52FD4"/>
    <w:rsid w:val="00F54E2B"/>
    <w:rsid w:val="00F62DBC"/>
    <w:rsid w:val="00F63333"/>
    <w:rsid w:val="00F638A8"/>
    <w:rsid w:val="00F647DE"/>
    <w:rsid w:val="00F65604"/>
    <w:rsid w:val="00F6755B"/>
    <w:rsid w:val="00F7152D"/>
    <w:rsid w:val="00F71925"/>
    <w:rsid w:val="00F7313C"/>
    <w:rsid w:val="00F73535"/>
    <w:rsid w:val="00F73644"/>
    <w:rsid w:val="00F75CFB"/>
    <w:rsid w:val="00F8073B"/>
    <w:rsid w:val="00F81696"/>
    <w:rsid w:val="00F824A9"/>
    <w:rsid w:val="00F82C7B"/>
    <w:rsid w:val="00F82E37"/>
    <w:rsid w:val="00F83E95"/>
    <w:rsid w:val="00F84310"/>
    <w:rsid w:val="00F84692"/>
    <w:rsid w:val="00F85631"/>
    <w:rsid w:val="00F877EC"/>
    <w:rsid w:val="00F9317A"/>
    <w:rsid w:val="00F96569"/>
    <w:rsid w:val="00F97B80"/>
    <w:rsid w:val="00FA2079"/>
    <w:rsid w:val="00FA4359"/>
    <w:rsid w:val="00FB0BCF"/>
    <w:rsid w:val="00FB3E00"/>
    <w:rsid w:val="00FB4C9C"/>
    <w:rsid w:val="00FB696A"/>
    <w:rsid w:val="00FC07A3"/>
    <w:rsid w:val="00FC4EEF"/>
    <w:rsid w:val="00FC6071"/>
    <w:rsid w:val="00FC6C87"/>
    <w:rsid w:val="00FD1A0F"/>
    <w:rsid w:val="00FD43C6"/>
    <w:rsid w:val="00FD77BD"/>
    <w:rsid w:val="00FD7AD4"/>
    <w:rsid w:val="00FE049B"/>
    <w:rsid w:val="00FE110D"/>
    <w:rsid w:val="00FE28DC"/>
    <w:rsid w:val="00FF14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94BB"/>
  <w15:chartTrackingRefBased/>
  <w15:docId w15:val="{FA1F0B49-D099-42BA-A370-F332AD45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90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90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90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90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CBC"/>
    <w:rPr>
      <w:rFonts w:eastAsiaTheme="majorEastAsia" w:cstheme="majorBidi"/>
      <w:color w:val="272727" w:themeColor="text1" w:themeTint="D8"/>
    </w:rPr>
  </w:style>
  <w:style w:type="paragraph" w:styleId="Title">
    <w:name w:val="Title"/>
    <w:basedOn w:val="Normal"/>
    <w:next w:val="Normal"/>
    <w:link w:val="TitleChar"/>
    <w:uiPriority w:val="10"/>
    <w:qFormat/>
    <w:rsid w:val="00690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CBC"/>
    <w:pPr>
      <w:spacing w:before="160"/>
      <w:jc w:val="center"/>
    </w:pPr>
    <w:rPr>
      <w:i/>
      <w:iCs/>
      <w:color w:val="404040" w:themeColor="text1" w:themeTint="BF"/>
    </w:rPr>
  </w:style>
  <w:style w:type="character" w:customStyle="1" w:styleId="QuoteChar">
    <w:name w:val="Quote Char"/>
    <w:basedOn w:val="DefaultParagraphFont"/>
    <w:link w:val="Quote"/>
    <w:uiPriority w:val="29"/>
    <w:rsid w:val="00690CBC"/>
    <w:rPr>
      <w:i/>
      <w:iCs/>
      <w:color w:val="404040" w:themeColor="text1" w:themeTint="BF"/>
    </w:rPr>
  </w:style>
  <w:style w:type="paragraph" w:styleId="ListParagraph">
    <w:name w:val="List Paragraph"/>
    <w:aliases w:val="sulham syahid List Paragraph,List Paragraph sulham syahid,sulham syahid lish"/>
    <w:basedOn w:val="Normal"/>
    <w:link w:val="ListParagraphChar"/>
    <w:uiPriority w:val="1"/>
    <w:qFormat/>
    <w:rsid w:val="00690CBC"/>
    <w:pPr>
      <w:ind w:left="720"/>
      <w:contextualSpacing/>
    </w:pPr>
  </w:style>
  <w:style w:type="character" w:styleId="IntenseEmphasis">
    <w:name w:val="Intense Emphasis"/>
    <w:basedOn w:val="DefaultParagraphFont"/>
    <w:uiPriority w:val="21"/>
    <w:qFormat/>
    <w:rsid w:val="00690CBC"/>
    <w:rPr>
      <w:i/>
      <w:iCs/>
      <w:color w:val="2F5496" w:themeColor="accent1" w:themeShade="BF"/>
    </w:rPr>
  </w:style>
  <w:style w:type="paragraph" w:styleId="IntenseQuote">
    <w:name w:val="Intense Quote"/>
    <w:basedOn w:val="Normal"/>
    <w:next w:val="Normal"/>
    <w:link w:val="IntenseQuoteChar"/>
    <w:uiPriority w:val="30"/>
    <w:qFormat/>
    <w:rsid w:val="00690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CBC"/>
    <w:rPr>
      <w:i/>
      <w:iCs/>
      <w:color w:val="2F5496" w:themeColor="accent1" w:themeShade="BF"/>
    </w:rPr>
  </w:style>
  <w:style w:type="character" w:styleId="IntenseReference">
    <w:name w:val="Intense Reference"/>
    <w:basedOn w:val="DefaultParagraphFont"/>
    <w:uiPriority w:val="32"/>
    <w:qFormat/>
    <w:rsid w:val="00690CBC"/>
    <w:rPr>
      <w:b/>
      <w:bCs/>
      <w:smallCaps/>
      <w:color w:val="2F5496" w:themeColor="accent1" w:themeShade="BF"/>
      <w:spacing w:val="5"/>
    </w:rPr>
  </w:style>
  <w:style w:type="character" w:styleId="FootnoteReference">
    <w:name w:val="footnote reference"/>
    <w:basedOn w:val="DefaultParagraphFont"/>
    <w:uiPriority w:val="99"/>
    <w:unhideWhenUsed/>
    <w:qFormat/>
    <w:rsid w:val="00EA75D2"/>
    <w:rPr>
      <w:vertAlign w:val="superscript"/>
    </w:rPr>
  </w:style>
  <w:style w:type="character" w:styleId="PlaceholderText">
    <w:name w:val="Placeholder Text"/>
    <w:basedOn w:val="DefaultParagraphFont"/>
    <w:uiPriority w:val="99"/>
    <w:semiHidden/>
    <w:rsid w:val="00947EC2"/>
    <w:rPr>
      <w:color w:val="666666"/>
    </w:rPr>
  </w:style>
  <w:style w:type="table" w:styleId="TableGrid">
    <w:name w:val="Table Grid"/>
    <w:basedOn w:val="TableNormal"/>
    <w:uiPriority w:val="39"/>
    <w:qFormat/>
    <w:rsid w:val="00A7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115"/>
  </w:style>
  <w:style w:type="paragraph" w:styleId="Footer">
    <w:name w:val="footer"/>
    <w:basedOn w:val="Normal"/>
    <w:link w:val="FooterChar"/>
    <w:uiPriority w:val="99"/>
    <w:unhideWhenUsed/>
    <w:rsid w:val="00114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115"/>
  </w:style>
  <w:style w:type="character" w:styleId="Hyperlink">
    <w:name w:val="Hyperlink"/>
    <w:basedOn w:val="DefaultParagraphFont"/>
    <w:uiPriority w:val="99"/>
    <w:unhideWhenUsed/>
    <w:qFormat/>
    <w:rsid w:val="008A7222"/>
    <w:rPr>
      <w:color w:val="0563C1" w:themeColor="hyperlink"/>
      <w:u w:val="single"/>
    </w:rPr>
  </w:style>
  <w:style w:type="character" w:styleId="UnresolvedMention">
    <w:name w:val="Unresolved Mention"/>
    <w:basedOn w:val="DefaultParagraphFont"/>
    <w:uiPriority w:val="99"/>
    <w:semiHidden/>
    <w:unhideWhenUsed/>
    <w:rsid w:val="008A7222"/>
    <w:rPr>
      <w:color w:val="605E5C"/>
      <w:shd w:val="clear" w:color="auto" w:fill="E1DFDD"/>
    </w:rPr>
  </w:style>
  <w:style w:type="paragraph" w:styleId="FootnoteText">
    <w:name w:val="footnote text"/>
    <w:basedOn w:val="Normal"/>
    <w:link w:val="FootnoteTextChar"/>
    <w:uiPriority w:val="99"/>
    <w:unhideWhenUsed/>
    <w:qFormat/>
    <w:rsid w:val="0062661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2661A"/>
    <w:rPr>
      <w:sz w:val="20"/>
      <w:szCs w:val="20"/>
    </w:rPr>
  </w:style>
  <w:style w:type="paragraph" w:styleId="BodyText">
    <w:name w:val="Body Text"/>
    <w:basedOn w:val="Normal"/>
    <w:link w:val="BodyTextChar"/>
    <w:uiPriority w:val="99"/>
    <w:unhideWhenUsed/>
    <w:rsid w:val="00346C4B"/>
    <w:pPr>
      <w:spacing w:after="120"/>
    </w:pPr>
  </w:style>
  <w:style w:type="character" w:customStyle="1" w:styleId="BodyTextChar">
    <w:name w:val="Body Text Char"/>
    <w:basedOn w:val="DefaultParagraphFont"/>
    <w:link w:val="BodyText"/>
    <w:uiPriority w:val="99"/>
    <w:rsid w:val="00346C4B"/>
  </w:style>
  <w:style w:type="paragraph" w:styleId="Bibliography">
    <w:name w:val="Bibliography"/>
    <w:basedOn w:val="Normal"/>
    <w:next w:val="Normal"/>
    <w:uiPriority w:val="37"/>
    <w:semiHidden/>
    <w:unhideWhenUsed/>
    <w:rsid w:val="00FD1A0F"/>
  </w:style>
  <w:style w:type="character" w:styleId="CommentReference">
    <w:name w:val="annotation reference"/>
    <w:basedOn w:val="DefaultParagraphFont"/>
    <w:uiPriority w:val="99"/>
    <w:semiHidden/>
    <w:unhideWhenUsed/>
    <w:rsid w:val="00923185"/>
    <w:rPr>
      <w:sz w:val="16"/>
      <w:szCs w:val="16"/>
    </w:rPr>
  </w:style>
  <w:style w:type="paragraph" w:styleId="CommentText">
    <w:name w:val="annotation text"/>
    <w:basedOn w:val="Normal"/>
    <w:link w:val="CommentTextChar"/>
    <w:uiPriority w:val="99"/>
    <w:semiHidden/>
    <w:unhideWhenUsed/>
    <w:rsid w:val="00923185"/>
    <w:pPr>
      <w:spacing w:line="240" w:lineRule="auto"/>
    </w:pPr>
    <w:rPr>
      <w:sz w:val="20"/>
      <w:szCs w:val="20"/>
    </w:rPr>
  </w:style>
  <w:style w:type="character" w:customStyle="1" w:styleId="CommentTextChar">
    <w:name w:val="Comment Text Char"/>
    <w:basedOn w:val="DefaultParagraphFont"/>
    <w:link w:val="CommentText"/>
    <w:uiPriority w:val="99"/>
    <w:semiHidden/>
    <w:rsid w:val="00923185"/>
    <w:rPr>
      <w:sz w:val="20"/>
      <w:szCs w:val="20"/>
    </w:rPr>
  </w:style>
  <w:style w:type="paragraph" w:styleId="CommentSubject">
    <w:name w:val="annotation subject"/>
    <w:basedOn w:val="CommentText"/>
    <w:next w:val="CommentText"/>
    <w:link w:val="CommentSubjectChar"/>
    <w:uiPriority w:val="99"/>
    <w:semiHidden/>
    <w:unhideWhenUsed/>
    <w:rsid w:val="00923185"/>
    <w:rPr>
      <w:b/>
      <w:bCs/>
    </w:rPr>
  </w:style>
  <w:style w:type="character" w:customStyle="1" w:styleId="CommentSubjectChar">
    <w:name w:val="Comment Subject Char"/>
    <w:basedOn w:val="CommentTextChar"/>
    <w:link w:val="CommentSubject"/>
    <w:uiPriority w:val="99"/>
    <w:semiHidden/>
    <w:rsid w:val="00923185"/>
    <w:rPr>
      <w:b/>
      <w:bCs/>
      <w:sz w:val="20"/>
      <w:szCs w:val="20"/>
    </w:rPr>
  </w:style>
  <w:style w:type="paragraph" w:styleId="NoSpacing">
    <w:name w:val="No Spacing"/>
    <w:uiPriority w:val="1"/>
    <w:qFormat/>
    <w:rsid w:val="00F331B0"/>
    <w:pPr>
      <w:spacing w:after="0" w:line="240" w:lineRule="auto"/>
    </w:pPr>
    <w:rPr>
      <w:kern w:val="0"/>
      <w:lang w:val="en-US"/>
      <w14:ligatures w14:val="none"/>
    </w:rPr>
  </w:style>
  <w:style w:type="paragraph" w:styleId="NormalWeb">
    <w:name w:val="Normal (Web)"/>
    <w:basedOn w:val="Normal"/>
    <w:uiPriority w:val="99"/>
    <w:unhideWhenUsed/>
    <w:rsid w:val="008C3BBC"/>
    <w:rPr>
      <w:rFonts w:ascii="Times New Roman" w:hAnsi="Times New Roman" w:cs="Times New Roman"/>
      <w:sz w:val="24"/>
      <w:szCs w:val="24"/>
    </w:rPr>
  </w:style>
  <w:style w:type="character" w:styleId="Emphasis">
    <w:name w:val="Emphasis"/>
    <w:basedOn w:val="DefaultParagraphFont"/>
    <w:uiPriority w:val="20"/>
    <w:qFormat/>
    <w:rsid w:val="006F70E0"/>
    <w:rPr>
      <w:i/>
      <w:iCs/>
    </w:rPr>
  </w:style>
  <w:style w:type="character" w:styleId="Strong">
    <w:name w:val="Strong"/>
    <w:basedOn w:val="DefaultParagraphFont"/>
    <w:uiPriority w:val="22"/>
    <w:qFormat/>
    <w:rsid w:val="00996A54"/>
    <w:rPr>
      <w:b/>
      <w:bCs/>
    </w:rPr>
  </w:style>
  <w:style w:type="character" w:customStyle="1" w:styleId="relative">
    <w:name w:val="relative"/>
    <w:basedOn w:val="DefaultParagraphFont"/>
    <w:rsid w:val="00E91AFE"/>
  </w:style>
  <w:style w:type="character" w:customStyle="1" w:styleId="ListParagraphChar">
    <w:name w:val="List Paragraph Char"/>
    <w:aliases w:val="sulham syahid List Paragraph Char,List Paragraph sulham syahid Char,sulham syahid lish Char"/>
    <w:basedOn w:val="DefaultParagraphFont"/>
    <w:link w:val="ListParagraph"/>
    <w:uiPriority w:val="1"/>
    <w:qFormat/>
    <w:locked/>
    <w:rsid w:val="003D74D1"/>
  </w:style>
  <w:style w:type="character" w:customStyle="1" w:styleId="citation-30">
    <w:name w:val="citation-30"/>
    <w:basedOn w:val="DefaultParagraphFont"/>
    <w:rsid w:val="003D74D1"/>
  </w:style>
  <w:style w:type="character" w:customStyle="1" w:styleId="citation-29">
    <w:name w:val="citation-29"/>
    <w:basedOn w:val="DefaultParagraphFont"/>
    <w:rsid w:val="003D74D1"/>
  </w:style>
  <w:style w:type="character" w:customStyle="1" w:styleId="citation-28">
    <w:name w:val="citation-28"/>
    <w:basedOn w:val="DefaultParagraphFont"/>
    <w:rsid w:val="003D74D1"/>
  </w:style>
  <w:style w:type="character" w:customStyle="1" w:styleId="citation-27">
    <w:name w:val="citation-27"/>
    <w:basedOn w:val="DefaultParagraphFont"/>
    <w:rsid w:val="003D74D1"/>
  </w:style>
  <w:style w:type="paragraph" w:customStyle="1" w:styleId="AfiliasiPenulis">
    <w:name w:val="Afiliasi Penulis"/>
    <w:basedOn w:val="Normal"/>
    <w:uiPriority w:val="99"/>
    <w:rsid w:val="00487098"/>
    <w:pPr>
      <w:suppressAutoHyphens/>
      <w:autoSpaceDE w:val="0"/>
      <w:autoSpaceDN w:val="0"/>
      <w:adjustRightInd w:val="0"/>
      <w:spacing w:after="0" w:line="260" w:lineRule="atLeast"/>
      <w:jc w:val="center"/>
      <w:textAlignment w:val="center"/>
    </w:pPr>
    <w:rPr>
      <w:rFonts w:ascii="Cambria" w:hAnsi="Cambria" w:cs="Cambria"/>
      <w:i/>
      <w:iCs/>
      <w:color w:val="000000"/>
      <w:spacing w:val="4"/>
      <w:kern w:val="0"/>
      <w:sz w:val="20"/>
      <w:szCs w:val="20"/>
      <w:lang w:val="en-US"/>
      <w14:ligatures w14:val="none"/>
    </w:rPr>
  </w:style>
  <w:style w:type="paragraph" w:customStyle="1" w:styleId="NamaPenulis">
    <w:name w:val="Nama Penulis"/>
    <w:basedOn w:val="Normal"/>
    <w:link w:val="NamaPenulisChar"/>
    <w:uiPriority w:val="99"/>
    <w:rsid w:val="00487098"/>
    <w:pPr>
      <w:suppressAutoHyphens/>
      <w:autoSpaceDE w:val="0"/>
      <w:autoSpaceDN w:val="0"/>
      <w:adjustRightInd w:val="0"/>
      <w:spacing w:after="0" w:line="320" w:lineRule="atLeast"/>
      <w:jc w:val="center"/>
      <w:textAlignment w:val="center"/>
    </w:pPr>
    <w:rPr>
      <w:rFonts w:ascii="Cambria" w:hAnsi="Cambria" w:cs="Cambria"/>
      <w:color w:val="000000"/>
      <w:spacing w:val="6"/>
      <w:kern w:val="0"/>
      <w:sz w:val="28"/>
      <w:szCs w:val="28"/>
      <w:lang w:val="en-US"/>
      <w14:ligatures w14:val="none"/>
    </w:rPr>
  </w:style>
  <w:style w:type="character" w:customStyle="1" w:styleId="NamaPenulisChar">
    <w:name w:val="Nama Penulis Char"/>
    <w:basedOn w:val="DefaultParagraphFont"/>
    <w:link w:val="NamaPenulis"/>
    <w:uiPriority w:val="99"/>
    <w:rsid w:val="00487098"/>
    <w:rPr>
      <w:rFonts w:ascii="Cambria" w:hAnsi="Cambria" w:cs="Cambria"/>
      <w:color w:val="000000"/>
      <w:spacing w:val="6"/>
      <w:kern w:val="0"/>
      <w:sz w:val="28"/>
      <w:szCs w:val="28"/>
      <w:lang w:val="en-US"/>
      <w14:ligatures w14:val="none"/>
    </w:rPr>
  </w:style>
  <w:style w:type="table" w:styleId="PlainTable2">
    <w:name w:val="Plain Table 2"/>
    <w:basedOn w:val="TableNormal"/>
    <w:uiPriority w:val="42"/>
    <w:rsid w:val="00B47753"/>
    <w:pPr>
      <w:spacing w:after="0" w:line="240" w:lineRule="auto"/>
    </w:pPr>
    <w:rPr>
      <w:rFonts w:ascii="Times New Roman" w:hAnsi="Times New Roman" w:cs="Times New Roman"/>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EB3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ation-577">
    <w:name w:val="citation-577"/>
    <w:basedOn w:val="DefaultParagraphFont"/>
    <w:qFormat/>
    <w:rsid w:val="006326FE"/>
  </w:style>
  <w:style w:type="character" w:customStyle="1" w:styleId="citation-576">
    <w:name w:val="citation-576"/>
    <w:basedOn w:val="DefaultParagraphFont"/>
    <w:qFormat/>
    <w:rsid w:val="006326FE"/>
  </w:style>
  <w:style w:type="character" w:customStyle="1" w:styleId="citation-575">
    <w:name w:val="citation-575"/>
    <w:basedOn w:val="DefaultParagraphFont"/>
    <w:qFormat/>
    <w:rsid w:val="006326FE"/>
  </w:style>
  <w:style w:type="character" w:customStyle="1" w:styleId="citation-574">
    <w:name w:val="citation-574"/>
    <w:basedOn w:val="DefaultParagraphFont"/>
    <w:qFormat/>
    <w:rsid w:val="006326FE"/>
  </w:style>
  <w:style w:type="character" w:customStyle="1" w:styleId="citation-573">
    <w:name w:val="citation-573"/>
    <w:basedOn w:val="DefaultParagraphFont"/>
    <w:qFormat/>
    <w:rsid w:val="006326FE"/>
  </w:style>
  <w:style w:type="character" w:customStyle="1" w:styleId="citation-572">
    <w:name w:val="citation-572"/>
    <w:basedOn w:val="DefaultParagraphFont"/>
    <w:qFormat/>
    <w:rsid w:val="006326FE"/>
  </w:style>
  <w:style w:type="character" w:customStyle="1" w:styleId="citation-571">
    <w:name w:val="citation-571"/>
    <w:basedOn w:val="DefaultParagraphFont"/>
    <w:qFormat/>
    <w:rsid w:val="006326FE"/>
  </w:style>
  <w:style w:type="character" w:customStyle="1" w:styleId="citation-570">
    <w:name w:val="citation-570"/>
    <w:basedOn w:val="DefaultParagraphFont"/>
    <w:qFormat/>
    <w:rsid w:val="006326FE"/>
  </w:style>
  <w:style w:type="character" w:customStyle="1" w:styleId="citation-569">
    <w:name w:val="citation-569"/>
    <w:basedOn w:val="DefaultParagraphFont"/>
    <w:qFormat/>
    <w:rsid w:val="006326FE"/>
  </w:style>
  <w:style w:type="character" w:customStyle="1" w:styleId="citation-568">
    <w:name w:val="citation-568"/>
    <w:basedOn w:val="DefaultParagraphFont"/>
    <w:qFormat/>
    <w:rsid w:val="006326FE"/>
  </w:style>
  <w:style w:type="character" w:customStyle="1" w:styleId="citation-567">
    <w:name w:val="citation-567"/>
    <w:basedOn w:val="DefaultParagraphFont"/>
    <w:qFormat/>
    <w:rsid w:val="006326FE"/>
  </w:style>
  <w:style w:type="character" w:customStyle="1" w:styleId="citation-566">
    <w:name w:val="citation-566"/>
    <w:basedOn w:val="DefaultParagraphFont"/>
    <w:qFormat/>
    <w:rsid w:val="006326FE"/>
  </w:style>
  <w:style w:type="character" w:customStyle="1" w:styleId="citation-565">
    <w:name w:val="citation-565"/>
    <w:basedOn w:val="DefaultParagraphFont"/>
    <w:qFormat/>
    <w:rsid w:val="006326FE"/>
  </w:style>
  <w:style w:type="character" w:customStyle="1" w:styleId="citation-564">
    <w:name w:val="citation-564"/>
    <w:basedOn w:val="DefaultParagraphFont"/>
    <w:qFormat/>
    <w:rsid w:val="006326FE"/>
  </w:style>
  <w:style w:type="character" w:customStyle="1" w:styleId="citation-563">
    <w:name w:val="citation-563"/>
    <w:basedOn w:val="DefaultParagraphFont"/>
    <w:qFormat/>
    <w:rsid w:val="006326FE"/>
  </w:style>
  <w:style w:type="character" w:customStyle="1" w:styleId="citation-562">
    <w:name w:val="citation-562"/>
    <w:basedOn w:val="DefaultParagraphFont"/>
    <w:qFormat/>
    <w:rsid w:val="006326FE"/>
  </w:style>
  <w:style w:type="character" w:customStyle="1" w:styleId="citation-561">
    <w:name w:val="citation-561"/>
    <w:basedOn w:val="DefaultParagraphFont"/>
    <w:qFormat/>
    <w:rsid w:val="006326FE"/>
  </w:style>
  <w:style w:type="character" w:customStyle="1" w:styleId="citation-560">
    <w:name w:val="citation-560"/>
    <w:basedOn w:val="DefaultParagraphFont"/>
    <w:qFormat/>
    <w:rsid w:val="006326FE"/>
  </w:style>
  <w:style w:type="character" w:customStyle="1" w:styleId="citation-559">
    <w:name w:val="citation-559"/>
    <w:basedOn w:val="DefaultParagraphFont"/>
    <w:qFormat/>
    <w:rsid w:val="006326FE"/>
  </w:style>
  <w:style w:type="character" w:customStyle="1" w:styleId="citation-558">
    <w:name w:val="citation-558"/>
    <w:basedOn w:val="DefaultParagraphFont"/>
    <w:qFormat/>
    <w:rsid w:val="006326FE"/>
  </w:style>
  <w:style w:type="character" w:customStyle="1" w:styleId="citation-557">
    <w:name w:val="citation-557"/>
    <w:basedOn w:val="DefaultParagraphFont"/>
    <w:qFormat/>
    <w:rsid w:val="006326FE"/>
  </w:style>
  <w:style w:type="character" w:customStyle="1" w:styleId="citation-556">
    <w:name w:val="citation-556"/>
    <w:basedOn w:val="DefaultParagraphFont"/>
    <w:qFormat/>
    <w:rsid w:val="006326FE"/>
  </w:style>
  <w:style w:type="character" w:customStyle="1" w:styleId="citation-555">
    <w:name w:val="citation-555"/>
    <w:basedOn w:val="DefaultParagraphFont"/>
    <w:qFormat/>
    <w:rsid w:val="006326FE"/>
  </w:style>
  <w:style w:type="character" w:customStyle="1" w:styleId="citation-554">
    <w:name w:val="citation-554"/>
    <w:basedOn w:val="DefaultParagraphFont"/>
    <w:qFormat/>
    <w:rsid w:val="006326FE"/>
  </w:style>
  <w:style w:type="character" w:customStyle="1" w:styleId="citation-553">
    <w:name w:val="citation-553"/>
    <w:basedOn w:val="DefaultParagraphFont"/>
    <w:qFormat/>
    <w:rsid w:val="006326FE"/>
  </w:style>
  <w:style w:type="character" w:customStyle="1" w:styleId="citation-552">
    <w:name w:val="citation-552"/>
    <w:basedOn w:val="DefaultParagraphFont"/>
    <w:qFormat/>
    <w:rsid w:val="006326FE"/>
  </w:style>
  <w:style w:type="character" w:customStyle="1" w:styleId="citation-551">
    <w:name w:val="citation-551"/>
    <w:basedOn w:val="DefaultParagraphFont"/>
    <w:qFormat/>
    <w:rsid w:val="006326FE"/>
  </w:style>
  <w:style w:type="character" w:customStyle="1" w:styleId="citation-550">
    <w:name w:val="citation-550"/>
    <w:basedOn w:val="DefaultParagraphFont"/>
    <w:qFormat/>
    <w:rsid w:val="006326FE"/>
  </w:style>
  <w:style w:type="character" w:customStyle="1" w:styleId="citation-549">
    <w:name w:val="citation-549"/>
    <w:basedOn w:val="DefaultParagraphFont"/>
    <w:qFormat/>
    <w:rsid w:val="006326FE"/>
  </w:style>
  <w:style w:type="character" w:customStyle="1" w:styleId="citation-548">
    <w:name w:val="citation-548"/>
    <w:basedOn w:val="DefaultParagraphFont"/>
    <w:qFormat/>
    <w:rsid w:val="006326FE"/>
  </w:style>
  <w:style w:type="character" w:customStyle="1" w:styleId="citation-547">
    <w:name w:val="citation-547"/>
    <w:basedOn w:val="DefaultParagraphFont"/>
    <w:qFormat/>
    <w:rsid w:val="006326FE"/>
  </w:style>
  <w:style w:type="character" w:customStyle="1" w:styleId="citation-546">
    <w:name w:val="citation-546"/>
    <w:basedOn w:val="DefaultParagraphFont"/>
    <w:qFormat/>
    <w:rsid w:val="0063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6839">
      <w:bodyDiv w:val="1"/>
      <w:marLeft w:val="0"/>
      <w:marRight w:val="0"/>
      <w:marTop w:val="0"/>
      <w:marBottom w:val="0"/>
      <w:divBdr>
        <w:top w:val="none" w:sz="0" w:space="0" w:color="auto"/>
        <w:left w:val="none" w:sz="0" w:space="0" w:color="auto"/>
        <w:bottom w:val="none" w:sz="0" w:space="0" w:color="auto"/>
        <w:right w:val="none" w:sz="0" w:space="0" w:color="auto"/>
      </w:divBdr>
      <w:divsChild>
        <w:div w:id="825901820">
          <w:marLeft w:val="640"/>
          <w:marRight w:val="0"/>
          <w:marTop w:val="0"/>
          <w:marBottom w:val="0"/>
          <w:divBdr>
            <w:top w:val="none" w:sz="0" w:space="0" w:color="auto"/>
            <w:left w:val="none" w:sz="0" w:space="0" w:color="auto"/>
            <w:bottom w:val="none" w:sz="0" w:space="0" w:color="auto"/>
            <w:right w:val="none" w:sz="0" w:space="0" w:color="auto"/>
          </w:divBdr>
        </w:div>
        <w:div w:id="911890356">
          <w:marLeft w:val="640"/>
          <w:marRight w:val="0"/>
          <w:marTop w:val="0"/>
          <w:marBottom w:val="0"/>
          <w:divBdr>
            <w:top w:val="none" w:sz="0" w:space="0" w:color="auto"/>
            <w:left w:val="none" w:sz="0" w:space="0" w:color="auto"/>
            <w:bottom w:val="none" w:sz="0" w:space="0" w:color="auto"/>
            <w:right w:val="none" w:sz="0" w:space="0" w:color="auto"/>
          </w:divBdr>
        </w:div>
      </w:divsChild>
    </w:div>
    <w:div w:id="432865781">
      <w:bodyDiv w:val="1"/>
      <w:marLeft w:val="0"/>
      <w:marRight w:val="0"/>
      <w:marTop w:val="0"/>
      <w:marBottom w:val="0"/>
      <w:divBdr>
        <w:top w:val="none" w:sz="0" w:space="0" w:color="auto"/>
        <w:left w:val="none" w:sz="0" w:space="0" w:color="auto"/>
        <w:bottom w:val="none" w:sz="0" w:space="0" w:color="auto"/>
        <w:right w:val="none" w:sz="0" w:space="0" w:color="auto"/>
      </w:divBdr>
    </w:div>
    <w:div w:id="1117482869">
      <w:bodyDiv w:val="1"/>
      <w:marLeft w:val="0"/>
      <w:marRight w:val="0"/>
      <w:marTop w:val="0"/>
      <w:marBottom w:val="0"/>
      <w:divBdr>
        <w:top w:val="none" w:sz="0" w:space="0" w:color="auto"/>
        <w:left w:val="none" w:sz="0" w:space="0" w:color="auto"/>
        <w:bottom w:val="none" w:sz="0" w:space="0" w:color="auto"/>
        <w:right w:val="none" w:sz="0" w:space="0" w:color="auto"/>
      </w:divBdr>
    </w:div>
    <w:div w:id="1301883245">
      <w:bodyDiv w:val="1"/>
      <w:marLeft w:val="0"/>
      <w:marRight w:val="0"/>
      <w:marTop w:val="0"/>
      <w:marBottom w:val="0"/>
      <w:divBdr>
        <w:top w:val="none" w:sz="0" w:space="0" w:color="auto"/>
        <w:left w:val="none" w:sz="0" w:space="0" w:color="auto"/>
        <w:bottom w:val="none" w:sz="0" w:space="0" w:color="auto"/>
        <w:right w:val="none" w:sz="0" w:space="0" w:color="auto"/>
      </w:divBdr>
      <w:divsChild>
        <w:div w:id="733695752">
          <w:marLeft w:val="640"/>
          <w:marRight w:val="0"/>
          <w:marTop w:val="0"/>
          <w:marBottom w:val="0"/>
          <w:divBdr>
            <w:top w:val="none" w:sz="0" w:space="0" w:color="auto"/>
            <w:left w:val="none" w:sz="0" w:space="0" w:color="auto"/>
            <w:bottom w:val="none" w:sz="0" w:space="0" w:color="auto"/>
            <w:right w:val="none" w:sz="0" w:space="0" w:color="auto"/>
          </w:divBdr>
        </w:div>
        <w:div w:id="224924224">
          <w:marLeft w:val="640"/>
          <w:marRight w:val="0"/>
          <w:marTop w:val="0"/>
          <w:marBottom w:val="0"/>
          <w:divBdr>
            <w:top w:val="none" w:sz="0" w:space="0" w:color="auto"/>
            <w:left w:val="none" w:sz="0" w:space="0" w:color="auto"/>
            <w:bottom w:val="none" w:sz="0" w:space="0" w:color="auto"/>
            <w:right w:val="none" w:sz="0" w:space="0" w:color="auto"/>
          </w:divBdr>
        </w:div>
        <w:div w:id="415589660">
          <w:marLeft w:val="640"/>
          <w:marRight w:val="0"/>
          <w:marTop w:val="0"/>
          <w:marBottom w:val="0"/>
          <w:divBdr>
            <w:top w:val="none" w:sz="0" w:space="0" w:color="auto"/>
            <w:left w:val="none" w:sz="0" w:space="0" w:color="auto"/>
            <w:bottom w:val="none" w:sz="0" w:space="0" w:color="auto"/>
            <w:right w:val="none" w:sz="0" w:space="0" w:color="auto"/>
          </w:divBdr>
        </w:div>
        <w:div w:id="1969698967">
          <w:marLeft w:val="640"/>
          <w:marRight w:val="0"/>
          <w:marTop w:val="0"/>
          <w:marBottom w:val="0"/>
          <w:divBdr>
            <w:top w:val="none" w:sz="0" w:space="0" w:color="auto"/>
            <w:left w:val="none" w:sz="0" w:space="0" w:color="auto"/>
            <w:bottom w:val="none" w:sz="0" w:space="0" w:color="auto"/>
            <w:right w:val="none" w:sz="0" w:space="0" w:color="auto"/>
          </w:divBdr>
        </w:div>
      </w:divsChild>
    </w:div>
    <w:div w:id="14699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73C685-E93A-4E20-AD17-08F1CFA568D0}">
  <we:reference id="wa104382081" version="1.55.1.0" store="en-US" storeType="OMEX"/>
  <we:alternateReferences>
    <we:reference id="wa104382081" version="1.55.1.0" store="" storeType="OMEX"/>
  </we:alternateReferences>
  <we:properties>
    <we:property name="MENDELEY_CITATIONS" value="[{&quot;citationID&quot;:&quot;MENDELEY_CITATION_03c3f83d-7de6-4fb8-a9a9-3d5e70d5c337&quot;,&quot;citationItems&quot;:[{&quot;id&quot;:&quot;2e0d9b5c-6c21-5b2d-99a6-ae034c6939ae&quot;,&quot;itemData&quot;:{&quot;author&quot;:[{&quot;dropping-particle&quot;:&quot;&quot;,&quot;family&quot;:&quot;Fauzi Ramadhan&quot;,&quot;given&quot;:&quot;Muhammad&quot;,&quot;non-dropping-particle&quot;:&quot;&quot;,&quot;parse-names&quot;:false,&quot;suffix&quot;:&quot;&quot;}],&quot;id&quot;:&quot;2e0d9b5c-6c21-5b2d-99a6-ae034c6939ae&quot;,&quot;issued&quot;:{&quot;date-parts&quot;:[[&quot;2016&quot;]]},&quot;title&quot;:&quot;Pengantar Ilmu Hukum&quot;,&quot;type&quot;:&quot;article&quot;},&quot;uris&quot;:[&quot;http://www.mendeley.com/documents/?uuid=7594ffcd-1187-40c8-9b79-e94284a2b521&quot;],&quot;isTemporary&quot;:false,&quot;legacyDesktopId&quot;:&quot;7594ffcd-1187-40c8-9b79-e94284a2b521&quot;}],&quot;properties&quot;:{&quot;noteIndex&quot;:0},&quot;isEdited&quot;:false,&quot;manualOverride&quot;:{&quot;citeprocText&quot;:&quot;[1]&quot;,&quot;isManuallyOverridden&quot;:false,&quot;manualOverrideText&quot;:&quot;&quot;},&quot;citationTag&quot;:&quot;MENDELEY_CITATION_v3_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&quot;},{&quot;citationID&quot;:&quot;MENDELEY_CITATION_2411ed45-6106-43a7-9602-d5967c3eda2b&quot;,&quot;properties&quot;:{&quot;noteIndex&quot;:0},&quot;isEdited&quot;:false,&quot;manualOverride&quot;:{&quot;isManuallyOverridden&quot;:false,&quot;citeprocText&quot;:&quot;[2]&quot;,&quot;manualOverrideText&quot;:&quot;&quot;},&quot;citationTag&quot;:&quot;MENDELEY_CITATION_v3_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&quot;,&quot;citationItems&quot;:[{&quot;id&quot;:&quot;d1a05541-9793-30e9-9e03-a47f49098822&quot;,&quot;itemData&quot;:{&quot;type&quot;:&quot;webpage&quot;,&quot;id&quot;:&quot;d1a05541-9793-30e9-9e03-a47f49098822&quot;,&quot;title&quot;:&quot;Adakah Batas Waktu Penyelidikan dan Penyidikan? | Klinik Hukumonline&quot;,&quot;accessed&quot;:{&quot;date-parts&quot;:[[2025,7,20]]},&quot;URL&quot;:&quot;https://www.hukumonline.com/klinik/a/adakah-batas-waktu-penyelidikan-dan-penyidikan-lt687a1f2b57fe8/&quot;,&quot;container-title-short&quot;:&quot;&quot;},&quot;isTemporary&quot;:false}]},{&quot;citationID&quot;:&quot;MENDELEY_CITATION_21db1e23-0d66-4fb4-88a1-11515eb63ed7&quot;,&quot;properties&quot;:{&quot;noteIndex&quot;:0},&quot;isEdited&quot;:false,&quot;manualOverride&quot;:{&quot;isManuallyOverridden&quot;:false,&quot;citeprocText&quot;:&quot;[3]&quot;,&quot;manualOverrideText&quot;:&quot;&quot;},&quot;citationTag&quot;:&quot;MENDELEY_CITATION_v3_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&quot;,&quot;citationItems&quot;:[{&quot;id&quot;:&quot;d1b6d17c-9aa0-343d-9c6f-70c0971f501c&quot;,&quot;itemData&quot;:{&quot;type&quot;:&quot;webpage&quot;,&quot;id&quot;:&quot;d1b6d17c-9aa0-343d-9c6f-70c0971f501c&quot;,&quot;title&quot;:&quot;Cara dan Contoh Menulis Daftar Pustaka dari Jurnal, Internet, Buku&quot;,&quot;accessed&quot;:{&quot;date-parts&quot;:[[2025,7,20]]},&quot;URL&quot;:&quot;https://deepublishstore.com/blog/contoh-daftar-pustaka/?srsltid=AfmBOop1Fv3cn9AJcSoDJfiNReZodPibGExfrZ85ds6oRgy1OPkoPxhZ&quot;,&quot;container-title-short&quot;:&quot;&quot;},&quot;isTemporary&quot;:false}]},{&quot;citationID&quot;:&quot;MENDELEY_CITATION_6c8cb3af-33ff-4555-8817-eac262ad1105&quot;,&quot;properties&quot;:{&quot;noteIndex&quot;:0},&quot;isEdited&quot;:false,&quot;manualOverride&quot;:{&quot;isManuallyOverridden&quot;:false,&quot;citeprocText&quot;:&quot;[4]&quot;,&quot;manualOverrideText&quot;:&quot;&quot;},&quot;citationTag&quot;:&quot;MENDELEY_CITATION_v3_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&quot;,&quot;citationItems&quot;:[{&quot;id&quot;:&quot;4809165e-4c38-33c1-8306-8e58cee11b2f&quot;,&quot;itemData&quot;:{&quot;type&quot;:&quot;webpage&quot;,&quot;id&quot;:&quot;4809165e-4c38-33c1-8306-8e58cee11b2f&quot;,&quot;title&quot;:&quot;Update Terkini Kasus Beras Oplosan: Ini Daftar Merek dan Pelaku yang Diperiksa - Surat Kabar&quot;,&quot;accessed&quot;:{&quot;date-parts&quot;:[[2025,7,20]]},&quot;URL&quot;:&quot;https://suratkabar.co.id/update-terkini-kasus-beras-oplosan-ini-daftar-merek-dan-pelaku-yang-diperiksa/&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APA" Version="2006">
  <b:Source>
    <b:Tag>Waw24</b:Tag>
    <b:SourceType>Interview</b:SourceType>
    <b:Guid>{6BE433D3-2CE5-924C-BBBD-580AEE03A2F8}</b:Guid>
    <b:Year>2024</b:Year>
    <b:Author>
      <b:Interviewee>
        <b:NameList>
          <b:Person>
            <b:Last>Wawancara dengan Ipda Riski Mulasari</b:Last>
            <b:First>pukul</b:First>
            <b:Middle>13.45 WITA</b:Middle>
          </b:Person>
        </b:NameList>
      </b:Interviewee>
    </b:Author>
    <b:Month>Oktober</b:Month>
    <b:Day>22</b:Day>
    <b:RefOrder>2</b:RefOrder>
  </b:Source>
  <b:Source>
    <b:Tag>Gul21</b:Tag>
    <b:SourceType>JournalArticle</b:SourceType>
    <b:Guid>{951FADD9-AA0D-834C-A47E-AE1B51982614}</b:Guid>
    <b:Title>Penyidikan Terhadap Pelaku Tindak Pidana Kekerasan Anak Berdasarkan Pasal 80 Ayat (1) Undang-Undang Perlindungan Anak. </b:Title>
    <b:JournalName>Journal of Lex Generalis (JLS)</b:JournalName>
    <b:Year>2021</b:Year>
    <b:Volume>2</b:Volume>
    <b:Issue>9</b:Issue>
    <b:Pages>2378–2491</b:Pages>
    <b:Author>
      <b:Author>
        <b:NameList>
          <b:Person>
            <b:Last>Gultom</b:Last>
            <b:First>R.</b:First>
            <b:Middle>P., Ahmad, K., &amp; Mappaselleng, N. F.</b:Middle>
          </b:Person>
        </b:NameList>
      </b:Author>
    </b:Author>
    <b:RefOrder>1</b:RefOrder>
  </b:Source>
</b:Sources>
</file>

<file path=customXml/itemProps1.xml><?xml version="1.0" encoding="utf-8"?>
<ds:datastoreItem xmlns:ds="http://schemas.openxmlformats.org/officeDocument/2006/customXml" ds:itemID="{854875EF-5E12-49C1-820E-0FFD3E8B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4221</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dc:creator>
  <cp:keywords/>
  <dc:description/>
  <cp:lastModifiedBy>Muhammad Fauzi Ramadhan</cp:lastModifiedBy>
  <cp:revision>2</cp:revision>
  <cp:lastPrinted>2026-05-11T07:52:00Z</cp:lastPrinted>
  <dcterms:created xsi:type="dcterms:W3CDTF">2026-05-12T06:58:00Z</dcterms:created>
  <dcterms:modified xsi:type="dcterms:W3CDTF">2026-05-12T06:58:00Z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f73f6e8d-4c0a-311c-a2e3-70c43f7c663c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