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28" w:rsidRPr="00B10E58" w:rsidRDefault="00DA1387" w:rsidP="00532628">
      <w:pPr>
        <w:pStyle w:val="Judul"/>
        <w:spacing w:line="240" w:lineRule="auto"/>
        <w:ind w:left="1134" w:right="1133"/>
      </w:pPr>
      <w:r>
        <w:t xml:space="preserve">Studi Perbandingan Hukum Pidana </w:t>
      </w:r>
      <w:proofErr w:type="gramStart"/>
      <w:r>
        <w:t>Islam  Dan</w:t>
      </w:r>
      <w:proofErr w:type="gramEnd"/>
      <w:r>
        <w:t xml:space="preserve"> Hukum Positif Tentang Delik Perzinaan</w:t>
      </w:r>
    </w:p>
    <w:p w:rsidR="00211497" w:rsidRPr="00277A21" w:rsidRDefault="00211497" w:rsidP="006B01A8">
      <w:pPr>
        <w:pStyle w:val="Judul"/>
        <w:spacing w:line="240" w:lineRule="auto"/>
        <w:ind w:left="1134" w:right="1133"/>
        <w:rPr>
          <w:lang w:val="id-ID"/>
        </w:rPr>
      </w:pPr>
    </w:p>
    <w:p w:rsidR="00B048F1" w:rsidRDefault="00DA1387" w:rsidP="00DA1387">
      <w:pPr>
        <w:pStyle w:val="NamaPenulis"/>
        <w:spacing w:line="276" w:lineRule="auto"/>
        <w:ind w:left="1134" w:right="1133"/>
      </w:pPr>
      <w:r>
        <w:t>Muh Fikram</w:t>
      </w:r>
      <w:r w:rsidR="006B2482">
        <w:rPr>
          <w:lang w:val="id-ID"/>
        </w:rPr>
        <w:t>,</w:t>
      </w:r>
      <w:r w:rsidR="006B2482">
        <w:t xml:space="preserve"> </w:t>
      </w:r>
      <w:r>
        <w:t>Kamri Ahmad</w:t>
      </w:r>
      <w:r w:rsidR="00B10E58">
        <w:rPr>
          <w:lang w:val="id-ID"/>
        </w:rPr>
        <w:t xml:space="preserve">, </w:t>
      </w:r>
      <w:r>
        <w:t>Ahmad Fadil</w:t>
      </w:r>
    </w:p>
    <w:p w:rsidR="00DA1387" w:rsidRPr="00DA1387" w:rsidRDefault="00DA1387" w:rsidP="00DA1387">
      <w:pPr>
        <w:pStyle w:val="NamaPenulis"/>
        <w:spacing w:line="276" w:lineRule="auto"/>
        <w:ind w:left="1134" w:right="1133"/>
        <w:rPr>
          <w:sz w:val="20"/>
        </w:rPr>
      </w:pPr>
      <w:r w:rsidRPr="00DA1387">
        <w:rPr>
          <w:sz w:val="20"/>
        </w:rPr>
        <w:t>Fakultas Hukum, Universitas Muslim Indonesia</w:t>
      </w:r>
    </w:p>
    <w:p w:rsidR="00211497" w:rsidRDefault="00014769" w:rsidP="00927F08">
      <w:pPr>
        <w:pStyle w:val="AfiliasiPenulis"/>
        <w:spacing w:line="240" w:lineRule="auto"/>
        <w:ind w:left="1134" w:right="1133"/>
        <w:rPr>
          <w:lang w:val="id-ID"/>
        </w:rPr>
      </w:pPr>
      <w:r>
        <w:t>Mahasiswa</w:t>
      </w:r>
      <w:r w:rsidR="005C2D9E">
        <w:rPr>
          <w:lang w:val="id-ID"/>
        </w:rPr>
        <w:t xml:space="preserve"> </w:t>
      </w:r>
      <w:r>
        <w:t xml:space="preserve">sarjana </w:t>
      </w:r>
      <w:r w:rsidR="001E4025">
        <w:t xml:space="preserve">Ilmu Hukum, Universitas </w:t>
      </w:r>
      <w:r w:rsidR="00927F08">
        <w:t>Muslim Indone</w:t>
      </w:r>
      <w:r w:rsidR="00B10E58">
        <w:t>s</w:t>
      </w:r>
      <w:r w:rsidR="00927F08">
        <w:t>ia</w:t>
      </w:r>
    </w:p>
    <w:p w:rsidR="005C59EB" w:rsidRDefault="005C59EB" w:rsidP="005C59EB">
      <w:pPr>
        <w:pStyle w:val="CorrespondingAuthor"/>
        <w:spacing w:line="276" w:lineRule="auto"/>
        <w:ind w:left="1134" w:right="1133"/>
        <w:rPr>
          <w:rFonts w:ascii="Helvetica" w:hAnsi="Helvetica" w:cstheme="minorBidi"/>
          <w:i w:val="0"/>
          <w:iCs w:val="0"/>
          <w:color w:val="222222"/>
          <w:spacing w:val="0"/>
          <w:sz w:val="21"/>
          <w:szCs w:val="21"/>
          <w:shd w:val="clear" w:color="auto" w:fill="FFFFFF"/>
        </w:rPr>
      </w:pPr>
    </w:p>
    <w:p w:rsidR="00211497" w:rsidRDefault="00DA1387" w:rsidP="005C59EB">
      <w:pPr>
        <w:pStyle w:val="CorrespondingAuthor"/>
        <w:spacing w:line="276" w:lineRule="auto"/>
        <w:ind w:left="1134" w:right="1133"/>
        <w:rPr>
          <w:sz w:val="16"/>
          <w:szCs w:val="16"/>
        </w:rPr>
      </w:pPr>
      <w:r>
        <w:rPr>
          <w:sz w:val="16"/>
          <w:szCs w:val="16"/>
        </w:rPr>
        <w:t>Muhamamd.fikram</w:t>
      </w:r>
      <w:r w:rsidR="00D13621">
        <w:rPr>
          <w:sz w:val="16"/>
          <w:szCs w:val="16"/>
          <w:lang w:val="id-ID"/>
        </w:rPr>
        <w:t>@gmail.com</w:t>
      </w:r>
    </w:p>
    <w:p w:rsidR="00EE6A1B" w:rsidRPr="00EE6A1B" w:rsidRDefault="00EE6A1B" w:rsidP="005C59EB">
      <w:pPr>
        <w:pStyle w:val="CorrespondingAuthor"/>
        <w:spacing w:line="276" w:lineRule="auto"/>
        <w:ind w:left="1134" w:right="1133"/>
        <w:rPr>
          <w:sz w:val="16"/>
          <w:szCs w:val="16"/>
        </w:rPr>
      </w:pPr>
    </w:p>
    <w:p w:rsidR="00EE6A1B" w:rsidRDefault="00EE6A1B" w:rsidP="00EE6A1B">
      <w:pPr>
        <w:pStyle w:val="AfiliasiPenulis"/>
        <w:spacing w:line="240" w:lineRule="auto"/>
        <w:ind w:left="1134" w:right="1133"/>
      </w:pPr>
      <w:r>
        <w:rPr>
          <w:b/>
          <w:lang w:val="id-ID"/>
        </w:rPr>
        <w:t>Abstra</w:t>
      </w:r>
      <w:r>
        <w:rPr>
          <w:b/>
          <w:lang w:val="en-ID"/>
        </w:rPr>
        <w:t>ct</w:t>
      </w:r>
      <w:r>
        <w:rPr>
          <w:lang w:val="id-ID"/>
        </w:rPr>
        <w:t xml:space="preserve">: </w:t>
      </w:r>
    </w:p>
    <w:p w:rsidR="006B2482" w:rsidRPr="006B2482" w:rsidRDefault="006B2482" w:rsidP="006B2482">
      <w:pPr>
        <w:pStyle w:val="HTMLPreformatted"/>
        <w:tabs>
          <w:tab w:val="left" w:pos="8505"/>
        </w:tabs>
        <w:ind w:left="1440" w:right="707"/>
        <w:jc w:val="both"/>
        <w:rPr>
          <w:rStyle w:val="jlqj4b"/>
          <w:rFonts w:ascii="Cambria" w:hAnsi="Cambria"/>
        </w:rPr>
      </w:pPr>
      <w:proofErr w:type="gramStart"/>
      <w:r w:rsidRPr="0016457A">
        <w:rPr>
          <w:rFonts w:ascii="Cambria" w:hAnsi="Cambria"/>
        </w:rPr>
        <w:t>Muh fikram.</w:t>
      </w:r>
      <w:proofErr w:type="gramEnd"/>
      <w:r w:rsidRPr="0016457A">
        <w:rPr>
          <w:rFonts w:ascii="Cambria" w:hAnsi="Cambria"/>
        </w:rPr>
        <w:t xml:space="preserve"> 04020170074: “Comparative Study of Islamic Criminal Law and Positive Laws Regarding Adultery Offenses”. Under the guidance of (Dr. Kamri Ahmad, SH., M. Hum., C.L.A) as the Chief Advisor and (Dr. Ahmad Fadil, SH., MH) as the Advisory Member.This study aims to find out and analyze the classification of adultery in Islamic Criminal Law and the Criminal Code Article 284 and to find out and analyze the similarities and differences between Islamic Criminal Law and Positive Law on Adultery Offenses.The research method used in writing this thesis is a normative juridical comparison between Islamic law and the Criminal Code (KUHP). </w:t>
      </w:r>
      <w:proofErr w:type="gramStart"/>
      <w:r w:rsidRPr="0016457A">
        <w:rPr>
          <w:rFonts w:ascii="Cambria" w:hAnsi="Cambria"/>
        </w:rPr>
        <w:t>Which uses a descriptive method with a qualitative approach, namely research that studies various legal norms.</w:t>
      </w:r>
      <w:proofErr w:type="gramEnd"/>
      <w:r w:rsidRPr="0016457A">
        <w:rPr>
          <w:rFonts w:ascii="Cambria" w:hAnsi="Cambria"/>
        </w:rPr>
        <w:t xml:space="preserve"> This research uses secondary data obtained from various literatures and regulations related to the problems in the Thesis.The results of this study are that Article 284 only sex offenders who </w:t>
      </w:r>
      <w:proofErr w:type="gramStart"/>
      <w:r w:rsidRPr="0016457A">
        <w:rPr>
          <w:rFonts w:ascii="Cambria" w:hAnsi="Cambria"/>
        </w:rPr>
        <w:t>are</w:t>
      </w:r>
      <w:proofErr w:type="gramEnd"/>
      <w:r w:rsidRPr="0016457A">
        <w:rPr>
          <w:rFonts w:ascii="Cambria" w:hAnsi="Cambria"/>
        </w:rPr>
        <w:t xml:space="preserve"> bound by marriage can be categorized as adulterers and constitute a complaint offense which is included in the absolute complaint offense category, there must be a complaint first so that the offense can be processed. Meanwhile, in Islamic law, the criminal act of adultery becomes an ordinary offense, which means that anyone can complain about adultery, provided that the evidence includes four witnesses or confessions of the perpetrator.Recommendations of this research as an important note in the implementation of the applicable legal system. The understanding and settlement of the law and its enforcement must be clearly explained by the government to law enforcement officials in order to create a better legal order</w:t>
      </w:r>
      <w:r>
        <w:rPr>
          <w:rFonts w:ascii="Cambria" w:hAnsi="Cambria"/>
          <w:lang w:val="id-ID"/>
        </w:rPr>
        <w:t>.</w:t>
      </w:r>
    </w:p>
    <w:p w:rsidR="00681B4C" w:rsidRPr="006B2482" w:rsidRDefault="00681B4C" w:rsidP="006B2482">
      <w:pPr>
        <w:pStyle w:val="AfiliasiPenulis"/>
        <w:spacing w:line="240" w:lineRule="auto"/>
        <w:ind w:left="1440" w:right="1133"/>
        <w:jc w:val="left"/>
        <w:rPr>
          <w:rFonts w:cstheme="majorHAnsi"/>
        </w:rPr>
      </w:pPr>
      <w:r>
        <w:rPr>
          <w:rStyle w:val="jlqj4b"/>
          <w:lang w:val="en"/>
        </w:rPr>
        <w:t>Keywords</w:t>
      </w:r>
      <w:r w:rsidR="006B2482">
        <w:rPr>
          <w:rStyle w:val="jlqj4b"/>
          <w:lang w:val="en"/>
        </w:rPr>
        <w:t xml:space="preserve">: </w:t>
      </w:r>
      <w:r w:rsidR="006B2482" w:rsidRPr="00C0418A">
        <w:rPr>
          <w:rFonts w:eastAsia="Times New Roman" w:cs="Courier New"/>
          <w:color w:val="202124"/>
          <w:lang w:val="en"/>
        </w:rPr>
        <w:t>Adultery, Proof, Complaint offense</w:t>
      </w:r>
    </w:p>
    <w:p w:rsidR="00A66431" w:rsidRPr="00681B4C" w:rsidRDefault="00A66431" w:rsidP="00681B4C">
      <w:pPr>
        <w:pStyle w:val="AfiliasiPenulis"/>
        <w:spacing w:line="240" w:lineRule="auto"/>
        <w:ind w:right="1133"/>
        <w:jc w:val="left"/>
        <w:rPr>
          <w:i w:val="0"/>
          <w:color w:val="FF0000"/>
        </w:rPr>
      </w:pPr>
    </w:p>
    <w:p w:rsidR="00A66431" w:rsidRDefault="00A66431" w:rsidP="00A66431">
      <w:pPr>
        <w:pStyle w:val="AfiliasiPenulis"/>
        <w:spacing w:line="240" w:lineRule="auto"/>
        <w:ind w:left="1134" w:right="1133"/>
      </w:pPr>
      <w:r>
        <w:rPr>
          <w:b/>
          <w:lang w:val="id-ID"/>
        </w:rPr>
        <w:t>Abstrak</w:t>
      </w:r>
      <w:r>
        <w:rPr>
          <w:lang w:val="id-ID"/>
        </w:rPr>
        <w:t>:</w:t>
      </w:r>
    </w:p>
    <w:p w:rsidR="006B2482" w:rsidRPr="00926269" w:rsidRDefault="006B2482" w:rsidP="00926269">
      <w:pPr>
        <w:pStyle w:val="HTMLPreformatted"/>
        <w:ind w:left="1440" w:right="707"/>
        <w:jc w:val="both"/>
        <w:rPr>
          <w:rFonts w:ascii="Cambria" w:hAnsi="Cambria" w:cstheme="majorHAnsi"/>
          <w:color w:val="202124"/>
        </w:rPr>
      </w:pPr>
      <w:proofErr w:type="gramStart"/>
      <w:r w:rsidRPr="00D6532B">
        <w:rPr>
          <w:rFonts w:ascii="Cambria" w:hAnsi="Cambria" w:cstheme="majorHAnsi"/>
          <w:color w:val="202124"/>
          <w:lang w:val="en"/>
        </w:rPr>
        <w:t>Muh fikram.</w:t>
      </w:r>
      <w:proofErr w:type="gramEnd"/>
      <w:r w:rsidRPr="00D6532B">
        <w:rPr>
          <w:rFonts w:ascii="Cambria" w:hAnsi="Cambria" w:cstheme="majorHAnsi"/>
          <w:color w:val="202124"/>
          <w:lang w:val="en"/>
        </w:rPr>
        <w:t xml:space="preserve"> </w:t>
      </w:r>
      <w:proofErr w:type="gramStart"/>
      <w:r w:rsidRPr="00D6532B">
        <w:rPr>
          <w:rFonts w:ascii="Cambria" w:hAnsi="Cambria" w:cstheme="majorHAnsi"/>
          <w:color w:val="202124"/>
          <w:lang w:val="en"/>
        </w:rPr>
        <w:t>04020170074:”Studi Perbandingan Hukum Pidana Islam Dan Hukum Positif Tentang Delik Perzinaan”.</w:t>
      </w:r>
      <w:proofErr w:type="gramEnd"/>
      <w:r w:rsidRPr="00D6532B">
        <w:rPr>
          <w:rFonts w:ascii="Cambria" w:hAnsi="Cambria" w:cstheme="majorHAnsi"/>
          <w:color w:val="202124"/>
          <w:lang w:val="en"/>
        </w:rPr>
        <w:t xml:space="preserve"> Di bawah bimbingan (Dr. Kamri Ahmad, SH.,M.Hum.,C.L.A) Sebagai Ketua Pembimbing dan (Dr. Ahmad Fadil,SH.,MH) Sebagai Anggota Pembimbing.Penelitian ini bertujuan Untuk mengetahui dan menganalisis penggolongan tindak pidana zina di dalam Hukum Pidana Islam dan KUHP Pasal 284 dan Untuk mengetahui dan menganalisis persamaan dan perbedaan antara Hukum Pidana Islam dan Hukum Positif tentang Delik Perzinaan</w:t>
      </w:r>
      <w:r w:rsidRPr="00D6532B">
        <w:rPr>
          <w:rFonts w:ascii="Cambria" w:hAnsi="Cambria" w:cstheme="majorHAnsi"/>
          <w:color w:val="202124"/>
          <w:lang w:val="id-ID"/>
        </w:rPr>
        <w:t>.</w:t>
      </w:r>
      <w:r w:rsidRPr="00D6532B">
        <w:rPr>
          <w:rFonts w:ascii="Cambria" w:hAnsi="Cambria" w:cstheme="majorHAnsi"/>
          <w:color w:val="202124"/>
          <w:lang w:val="en"/>
        </w:rPr>
        <w:t xml:space="preserve">Metode penelitian Yang diigunakan dalam penulisan skripsi ini adalah Komparasi Yuridis normatif antara Hukum Islam Dengan Kitab Undang-Undang Hukum Pidana (KUHP). Yang menggunakan metode deskriptif dengan pendekatan kualitatif yakni penelitian yang mempelajari berbagai norma-norma hukum.penelitian ini menggunakan data sekunder yang diperoleh dari berbagai literature dan peraturan yang berkaitan dengan permasalahan di dalam Skripsi.Hasil Penelitian ini adalah bahwa Pasal 284 hanya pelaku persetubuhan yang sudah terikat perkawinan yang dapat dikategorikan sebagai Pezina dan merupakan delik aduan yang termasuk kategori delik aduan absoluth harus ada pengaduan terlebih dahulu supaya delik itu bisa diproses. </w:t>
      </w:r>
      <w:proofErr w:type="gramStart"/>
      <w:r w:rsidRPr="00D6532B">
        <w:rPr>
          <w:rFonts w:ascii="Cambria" w:hAnsi="Cambria" w:cstheme="majorHAnsi"/>
          <w:color w:val="202124"/>
          <w:lang w:val="en"/>
        </w:rPr>
        <w:t xml:space="preserve">Sedangkan dalam Hukum Islam tindak pidana perzinaan menjadi delik biasa yang artinya siapa saja dapat mengadukan perbuatan zina, dengan syarat terpenuhinya pembuktian </w:t>
      </w:r>
      <w:r w:rsidRPr="00D6532B">
        <w:rPr>
          <w:rFonts w:ascii="Cambria" w:hAnsi="Cambria" w:cstheme="majorHAnsi"/>
          <w:color w:val="202124"/>
          <w:lang w:val="en"/>
        </w:rPr>
        <w:lastRenderedPageBreak/>
        <w:t>meliputi empat orang saksi atau pengakuan pelaku.Rekomendasi penelitian ini sebagai suatu catatan penting dalam pelaksanaan sistem hukum yang berlaku.</w:t>
      </w:r>
      <w:proofErr w:type="gramEnd"/>
      <w:r w:rsidRPr="00D6532B">
        <w:rPr>
          <w:rFonts w:ascii="Cambria" w:hAnsi="Cambria" w:cstheme="majorHAnsi"/>
          <w:color w:val="202124"/>
          <w:lang w:val="en"/>
        </w:rPr>
        <w:t xml:space="preserve"> </w:t>
      </w:r>
      <w:proofErr w:type="gramStart"/>
      <w:r w:rsidRPr="00D6532B">
        <w:rPr>
          <w:rFonts w:ascii="Cambria" w:hAnsi="Cambria" w:cstheme="majorHAnsi"/>
          <w:color w:val="202124"/>
          <w:lang w:val="en"/>
        </w:rPr>
        <w:t>Pemahaman dan penyelesaian hukum serta penegakannya harus dijelaskan secara tegas oleh pemerintah kepada aparatur penegak hukum demi terciptanya tatanan hukum yang lebih baik</w:t>
      </w:r>
      <w:r>
        <w:rPr>
          <w:rFonts w:ascii="Cambria" w:hAnsi="Cambria" w:cstheme="majorHAnsi"/>
          <w:color w:val="202124"/>
          <w:lang w:val="id-ID"/>
        </w:rPr>
        <w:t>.</w:t>
      </w:r>
      <w:proofErr w:type="gramEnd"/>
    </w:p>
    <w:p w:rsidR="00A66431" w:rsidRDefault="00A66431" w:rsidP="00A66431">
      <w:pPr>
        <w:pStyle w:val="AfiliasiPenulis"/>
        <w:spacing w:line="240" w:lineRule="auto"/>
        <w:ind w:left="1134" w:right="1133"/>
        <w:jc w:val="both"/>
      </w:pPr>
      <w:r>
        <w:rPr>
          <w:b/>
        </w:rPr>
        <w:t xml:space="preserve">Kata Kunci: </w:t>
      </w:r>
      <w:r w:rsidR="00FB6FE7">
        <w:rPr>
          <w:rFonts w:cstheme="majorHAnsi"/>
          <w:color w:val="202124"/>
          <w:lang w:val="id-ID"/>
        </w:rPr>
        <w:t>Zina, Pembuktian, Delik aduan</w:t>
      </w:r>
    </w:p>
    <w:p w:rsidR="00A43F49" w:rsidRPr="009A71C9" w:rsidRDefault="00A43F49" w:rsidP="001F08C5">
      <w:pPr>
        <w:pStyle w:val="AfiliasiPenulis"/>
        <w:spacing w:line="240" w:lineRule="auto"/>
        <w:ind w:left="1134" w:right="1133"/>
        <w:jc w:val="both"/>
        <w:rPr>
          <w:i w:val="0"/>
          <w:color w:val="FF0000"/>
        </w:rPr>
      </w:pPr>
    </w:p>
    <w:p w:rsidR="00A43F49" w:rsidRDefault="00A43F49" w:rsidP="00A82C63">
      <w:pPr>
        <w:pStyle w:val="AfiliasiPenulis"/>
        <w:spacing w:line="240" w:lineRule="auto"/>
        <w:ind w:left="1134" w:right="1133"/>
        <w:rPr>
          <w:i w:val="0"/>
          <w:color w:val="FF0000"/>
          <w:lang w:val="id-ID"/>
        </w:rPr>
      </w:pPr>
    </w:p>
    <w:tbl>
      <w:tblPr>
        <w:tblStyle w:val="PlainTable21"/>
        <w:tblW w:w="0" w:type="auto"/>
        <w:jc w:val="center"/>
        <w:tblLook w:val="04A0" w:firstRow="1" w:lastRow="0" w:firstColumn="1" w:lastColumn="0" w:noHBand="0" w:noVBand="1"/>
      </w:tblPr>
      <w:tblGrid>
        <w:gridCol w:w="3898"/>
        <w:gridCol w:w="3880"/>
      </w:tblGrid>
      <w:tr w:rsidR="00211497" w:rsidRPr="00355C65"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9E6F7C" w:rsidRDefault="006B01A8" w:rsidP="005C2D9E">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proofErr w:type="gramStart"/>
            <w:r w:rsidRPr="009E6F7C">
              <w:rPr>
                <w:b w:val="0"/>
                <w:i w:val="0"/>
                <w:sz w:val="20"/>
                <w:szCs w:val="20"/>
                <w:lang w:val="en-ID"/>
              </w:rPr>
              <w:t>:http</w:t>
            </w:r>
            <w:proofErr w:type="gramEnd"/>
            <w:r w:rsidRPr="009E6F7C">
              <w:rPr>
                <w:b w:val="0"/>
                <w:i w:val="0"/>
                <w:sz w:val="20"/>
                <w:szCs w:val="20"/>
                <w:lang w:val="en-ID"/>
              </w:rPr>
              <w:t>://~</w:t>
            </w:r>
          </w:p>
        </w:tc>
      </w:tr>
    </w:tbl>
    <w:p w:rsidR="00211497" w:rsidRPr="001F08C5" w:rsidRDefault="00211497" w:rsidP="001F08C5">
      <w:pPr>
        <w:pStyle w:val="AfiliasiPenulis"/>
        <w:spacing w:line="240" w:lineRule="auto"/>
        <w:rPr>
          <w:i w:val="0"/>
          <w:color w:val="FF0000"/>
          <w:sz w:val="40"/>
          <w:szCs w:val="40"/>
        </w:rPr>
      </w:pPr>
    </w:p>
    <w:p w:rsidR="00EE68E3" w:rsidRPr="00FB6FE7" w:rsidRDefault="00211497" w:rsidP="00E74C1C">
      <w:pPr>
        <w:pStyle w:val="NamaPenulis"/>
        <w:spacing w:line="360" w:lineRule="auto"/>
        <w:rPr>
          <w:i/>
          <w:color w:val="FF0000"/>
          <w:sz w:val="24"/>
          <w:szCs w:val="24"/>
          <w:lang w:val="id-ID"/>
        </w:rPr>
      </w:pPr>
      <w:r w:rsidRPr="00FB6FE7">
        <w:rPr>
          <w:b/>
          <w:sz w:val="24"/>
          <w:szCs w:val="24"/>
          <w:lang w:val="id-ID"/>
        </w:rPr>
        <w:t>PENDAHULUAN</w:t>
      </w:r>
    </w:p>
    <w:p w:rsidR="00FB6FE7" w:rsidRDefault="00FB6FE7" w:rsidP="00926269">
      <w:pPr>
        <w:pStyle w:val="ListParagraph"/>
        <w:spacing w:line="360" w:lineRule="auto"/>
        <w:ind w:left="0"/>
        <w:jc w:val="both"/>
        <w:rPr>
          <w:rFonts w:ascii="Cambria" w:hAnsi="Cambria" w:cs="Arial"/>
          <w:sz w:val="24"/>
          <w:szCs w:val="24"/>
        </w:rPr>
      </w:pPr>
      <w:r w:rsidRPr="00FB6FE7">
        <w:rPr>
          <w:rFonts w:ascii="Cambria" w:hAnsi="Cambria" w:cs="Arial"/>
          <w:sz w:val="24"/>
          <w:szCs w:val="24"/>
        </w:rPr>
        <w:t xml:space="preserve">Indonesia sebagai Negara Hukum berdasarkan dalam pembukaan Undang-Undang Dasar  Negara Republik Indonesia tahun 1945 di  singkat  UUD NRI tahun 1945 yang di atur dalam Pasal 1 ayat (3) menegaskan bahwa negara Indonesia adalah negara hukum, mengandung pengertian bahwa segala tatanan kehidupan berbangsa, bermasyarakat dan bernegara adalah di dasarkan atas hukum. Kedudukan warga negara sebagai negara Hukum telah dijelaskan lebih tegas dalam Pasal 27 ayat (1) yang berbunyi “Segala warga negara bersamaan kedudukannya di dalam hukum dan pemerintahan dan wajib menjujung hukum dan pemerintahan itu </w:t>
      </w:r>
      <w:proofErr w:type="gramStart"/>
      <w:r w:rsidRPr="00FB6FE7">
        <w:rPr>
          <w:rFonts w:ascii="Cambria" w:hAnsi="Cambria" w:cs="Arial"/>
          <w:sz w:val="24"/>
          <w:szCs w:val="24"/>
        </w:rPr>
        <w:t>dengan  tidak</w:t>
      </w:r>
      <w:proofErr w:type="gramEnd"/>
      <w:r w:rsidRPr="00FB6FE7">
        <w:rPr>
          <w:rFonts w:ascii="Cambria" w:hAnsi="Cambria" w:cs="Arial"/>
          <w:sz w:val="24"/>
          <w:szCs w:val="24"/>
        </w:rPr>
        <w:t xml:space="preserve"> ada kecualinya. Hal tersebut memberikan makna bahwa semua warga negara </w:t>
      </w:r>
      <w:proofErr w:type="gramStart"/>
      <w:r w:rsidRPr="00FB6FE7">
        <w:rPr>
          <w:rFonts w:ascii="Cambria" w:hAnsi="Cambria" w:cs="Arial"/>
          <w:sz w:val="24"/>
          <w:szCs w:val="24"/>
        </w:rPr>
        <w:t>sama</w:t>
      </w:r>
      <w:proofErr w:type="gramEnd"/>
      <w:r w:rsidRPr="00FB6FE7">
        <w:rPr>
          <w:rFonts w:ascii="Cambria" w:hAnsi="Cambria" w:cs="Arial"/>
          <w:sz w:val="24"/>
          <w:szCs w:val="24"/>
        </w:rPr>
        <w:t xml:space="preserve"> kedudukannya dalam hukum.</w:t>
      </w:r>
    </w:p>
    <w:p w:rsidR="00FB6FE7" w:rsidRDefault="00FB6FE7" w:rsidP="00926269">
      <w:pPr>
        <w:pStyle w:val="ListParagraph"/>
        <w:spacing w:line="360" w:lineRule="auto"/>
        <w:ind w:left="0"/>
        <w:jc w:val="both"/>
        <w:rPr>
          <w:rFonts w:ascii="Cambria" w:hAnsi="Cambria" w:cs="Arial"/>
          <w:sz w:val="24"/>
        </w:rPr>
      </w:pPr>
      <w:r w:rsidRPr="00FB6FE7">
        <w:rPr>
          <w:rFonts w:ascii="Cambria" w:hAnsi="Cambria" w:cs="Arial"/>
          <w:sz w:val="24"/>
        </w:rPr>
        <w:t xml:space="preserve">Meningkatnya budaya seks bebas (zina) di kalangan pelajar adalah salah satu faktor yang sangat mempengaruhi dan mengancam masa depan bangsa Indonesia. </w:t>
      </w:r>
      <w:proofErr w:type="gramStart"/>
      <w:r w:rsidRPr="00FB6FE7">
        <w:rPr>
          <w:rFonts w:ascii="Cambria" w:hAnsi="Cambria" w:cs="Arial"/>
          <w:sz w:val="24"/>
        </w:rPr>
        <w:t>Bahkan perilaku seks pra nikah tersebut dari tahun ke tahun terus meningkat.</w:t>
      </w:r>
      <w:proofErr w:type="gramEnd"/>
      <w:r w:rsidRPr="00FB6FE7">
        <w:rPr>
          <w:rFonts w:ascii="Cambria" w:hAnsi="Cambria" w:cs="Arial"/>
          <w:sz w:val="24"/>
        </w:rPr>
        <w:t xml:space="preserve"> Pendataan yang dilakukan oleh Direktur Remaja dan Perlindungan Hak-Hak Reproduksi Badan Koordinasi Keluarga Berencana Nasional (BKKBN), Masri Muadz, menunjukan kasus tersebut memperlihatkan peningkatan yang semakin miris, seprti Penelitian yang dilakukan Komnas Perlindungan Anak (KPAI) di 33 Provinsi pada bulan Januari-Juni 2008 menyimpulkan empat hal: Pertama, 97% remaja SMP dan SMA pernah menonton film porno. Kedua, 93</w:t>
      </w:r>
      <w:proofErr w:type="gramStart"/>
      <w:r w:rsidRPr="00FB6FE7">
        <w:rPr>
          <w:rFonts w:ascii="Cambria" w:hAnsi="Cambria" w:cs="Arial"/>
          <w:sz w:val="24"/>
        </w:rPr>
        <w:t>,7</w:t>
      </w:r>
      <w:proofErr w:type="gramEnd"/>
      <w:r w:rsidRPr="00FB6FE7">
        <w:rPr>
          <w:rFonts w:ascii="Cambria" w:hAnsi="Cambria" w:cs="Arial"/>
          <w:sz w:val="24"/>
        </w:rPr>
        <w:t>% remaja SMP dan SMA pernah ciuman, genital stimulation (meraba alat kelamin) dan oral seks. Ketiga, 62</w:t>
      </w:r>
      <w:proofErr w:type="gramStart"/>
      <w:r w:rsidRPr="00FB6FE7">
        <w:rPr>
          <w:rFonts w:ascii="Cambria" w:hAnsi="Cambria" w:cs="Arial"/>
          <w:sz w:val="24"/>
        </w:rPr>
        <w:t>,7</w:t>
      </w:r>
      <w:proofErr w:type="gramEnd"/>
      <w:r w:rsidRPr="00FB6FE7">
        <w:rPr>
          <w:rFonts w:ascii="Cambria" w:hAnsi="Cambria" w:cs="Arial"/>
          <w:sz w:val="24"/>
        </w:rPr>
        <w:t>% remaja SMP tidak perawan. Dan yang terakhir, 21</w:t>
      </w:r>
      <w:proofErr w:type="gramStart"/>
      <w:r w:rsidRPr="00FB6FE7">
        <w:rPr>
          <w:rFonts w:ascii="Cambria" w:hAnsi="Cambria" w:cs="Arial"/>
          <w:sz w:val="24"/>
        </w:rPr>
        <w:t>,2</w:t>
      </w:r>
      <w:proofErr w:type="gramEnd"/>
      <w:r w:rsidRPr="00FB6FE7">
        <w:rPr>
          <w:rFonts w:ascii="Cambria" w:hAnsi="Cambria" w:cs="Arial"/>
          <w:sz w:val="24"/>
        </w:rPr>
        <w:t xml:space="preserve">% remaja mengaku pernah aborsi. </w:t>
      </w:r>
    </w:p>
    <w:p w:rsidR="00FB6FE7" w:rsidRDefault="00FB6FE7" w:rsidP="00926269">
      <w:pPr>
        <w:pStyle w:val="ListParagraph"/>
        <w:spacing w:line="360" w:lineRule="auto"/>
        <w:ind w:left="0"/>
        <w:jc w:val="both"/>
        <w:rPr>
          <w:rFonts w:ascii="Cambria" w:hAnsi="Cambria" w:cs="Arial"/>
          <w:sz w:val="24"/>
          <w:szCs w:val="24"/>
          <w:lang w:val="id-ID"/>
        </w:rPr>
      </w:pPr>
      <w:proofErr w:type="gramStart"/>
      <w:r w:rsidRPr="00926269">
        <w:rPr>
          <w:rFonts w:ascii="Cambria" w:hAnsi="Cambria" w:cs="Arial"/>
          <w:sz w:val="24"/>
          <w:szCs w:val="24"/>
        </w:rPr>
        <w:t>Masyarakat saat ini, turut mempengaruhi adanya tindak kejahatan kesusilaan salah satunya mengenai zina.</w:t>
      </w:r>
      <w:proofErr w:type="gramEnd"/>
      <w:r w:rsidRPr="00926269">
        <w:rPr>
          <w:rFonts w:ascii="Cambria" w:hAnsi="Cambria" w:cs="Arial"/>
          <w:sz w:val="24"/>
          <w:szCs w:val="24"/>
        </w:rPr>
        <w:t xml:space="preserve"> </w:t>
      </w:r>
      <w:proofErr w:type="gramStart"/>
      <w:r w:rsidRPr="00926269">
        <w:rPr>
          <w:rFonts w:ascii="Cambria" w:hAnsi="Cambria" w:cs="Arial"/>
          <w:sz w:val="24"/>
          <w:szCs w:val="24"/>
        </w:rPr>
        <w:t xml:space="preserve">Zina, atau </w:t>
      </w:r>
      <w:r w:rsidRPr="00926269">
        <w:rPr>
          <w:rFonts w:ascii="Cambria" w:hAnsi="Cambria" w:cs="Arial"/>
          <w:i/>
          <w:sz w:val="24"/>
          <w:szCs w:val="24"/>
        </w:rPr>
        <w:t xml:space="preserve">overspel </w:t>
      </w:r>
      <w:r w:rsidRPr="00926269">
        <w:rPr>
          <w:rFonts w:ascii="Cambria" w:hAnsi="Cambria" w:cs="Arial"/>
          <w:sz w:val="24"/>
          <w:szCs w:val="24"/>
        </w:rPr>
        <w:t>dalam bahasa Belanda, adalah pelanggaran terhadap kestian perkawinan, dimana seseorang yang sudah terikat perkawinan melakukan persetubuhan dengan orang yang bukan suami atau istrinya.</w:t>
      </w:r>
      <w:proofErr w:type="gramEnd"/>
      <w:r w:rsidRPr="00926269">
        <w:rPr>
          <w:rFonts w:ascii="Cambria" w:hAnsi="Cambria" w:cs="Arial"/>
          <w:sz w:val="24"/>
          <w:szCs w:val="24"/>
        </w:rPr>
        <w:t xml:space="preserve"> </w:t>
      </w:r>
      <w:proofErr w:type="gramStart"/>
      <w:r w:rsidRPr="00926269">
        <w:rPr>
          <w:rFonts w:ascii="Cambria" w:hAnsi="Cambria" w:cs="Arial"/>
          <w:sz w:val="24"/>
          <w:szCs w:val="24"/>
        </w:rPr>
        <w:t xml:space="preserve">Pasal 284 KUHP tidak dengan jelas mendefenisikan tentang pengertian zina, tetapi cenderung </w:t>
      </w:r>
      <w:r w:rsidRPr="00926269">
        <w:rPr>
          <w:rFonts w:ascii="Cambria" w:hAnsi="Cambria" w:cs="Arial"/>
          <w:sz w:val="24"/>
          <w:szCs w:val="24"/>
        </w:rPr>
        <w:lastRenderedPageBreak/>
        <w:t>mempaparka tentang kriteria pelaku yang dapat dijerat oleh pasal perzinaan.</w:t>
      </w:r>
      <w:proofErr w:type="gramEnd"/>
      <w:r w:rsidRPr="00926269">
        <w:rPr>
          <w:rFonts w:ascii="Cambria" w:hAnsi="Cambria" w:cs="Arial"/>
          <w:sz w:val="24"/>
          <w:szCs w:val="24"/>
        </w:rPr>
        <w:t xml:space="preserve"> </w:t>
      </w:r>
      <w:proofErr w:type="gramStart"/>
      <w:r w:rsidRPr="00926269">
        <w:rPr>
          <w:rFonts w:ascii="Cambria" w:hAnsi="Cambria" w:cs="Arial"/>
          <w:sz w:val="24"/>
          <w:szCs w:val="24"/>
        </w:rPr>
        <w:t>Penjelasan Pasal 284 KUHP zina diartikan sebagai persetubuhan yang dilakukaan oleh laki-laki atau perempuan atau laki-laki yang bukan istrinya atau suaminya</w:t>
      </w:r>
      <w:r w:rsidRPr="00926269">
        <w:rPr>
          <w:rFonts w:ascii="Cambria" w:hAnsi="Cambria" w:cs="Arial"/>
          <w:sz w:val="24"/>
          <w:szCs w:val="24"/>
          <w:lang w:val="id-ID"/>
        </w:rPr>
        <w:t>.</w:t>
      </w:r>
      <w:proofErr w:type="gramEnd"/>
      <w:r w:rsidRPr="00926269">
        <w:rPr>
          <w:rFonts w:ascii="Cambria" w:hAnsi="Cambria" w:cs="Arial"/>
          <w:color w:val="000000"/>
          <w:sz w:val="24"/>
          <w:szCs w:val="24"/>
        </w:rPr>
        <w:t xml:space="preserve"> </w:t>
      </w:r>
      <w:proofErr w:type="gramStart"/>
      <w:r w:rsidRPr="00926269">
        <w:rPr>
          <w:rFonts w:ascii="Cambria" w:hAnsi="Cambria" w:cs="Arial"/>
          <w:color w:val="000000"/>
          <w:sz w:val="24"/>
          <w:szCs w:val="24"/>
        </w:rPr>
        <w:t>Perzinaan merupakan peristiwa yang ser</w:t>
      </w:r>
      <w:r w:rsidRPr="00926269">
        <w:rPr>
          <w:rFonts w:ascii="Cambria" w:hAnsi="Cambria" w:cs="Arial"/>
          <w:color w:val="000000"/>
          <w:sz w:val="24"/>
          <w:szCs w:val="24"/>
        </w:rPr>
        <w:softHyphen/>
        <w:t>ing terjadi di hampir seluruh yurisdiksi negara Indonesia.</w:t>
      </w:r>
      <w:proofErr w:type="gramEnd"/>
      <w:r w:rsidRPr="00926269">
        <w:rPr>
          <w:rFonts w:ascii="Cambria" w:hAnsi="Cambria" w:cs="Arial"/>
          <w:color w:val="000000"/>
          <w:sz w:val="24"/>
          <w:szCs w:val="24"/>
        </w:rPr>
        <w:t xml:space="preserve"> Ironisnya </w:t>
      </w:r>
      <w:proofErr w:type="gramStart"/>
      <w:r w:rsidRPr="00926269">
        <w:rPr>
          <w:rFonts w:ascii="Cambria" w:hAnsi="Cambria" w:cs="Arial"/>
          <w:color w:val="000000"/>
          <w:sz w:val="24"/>
          <w:szCs w:val="24"/>
        </w:rPr>
        <w:t>ia</w:t>
      </w:r>
      <w:proofErr w:type="gramEnd"/>
      <w:r w:rsidRPr="00926269">
        <w:rPr>
          <w:rFonts w:ascii="Cambria" w:hAnsi="Cambria" w:cs="Arial"/>
          <w:color w:val="000000"/>
          <w:sz w:val="24"/>
          <w:szCs w:val="24"/>
        </w:rPr>
        <w:t xml:space="preserve"> terjadi berulang-ulang seolah hukum positif Indonesia tidak memi</w:t>
      </w:r>
      <w:r w:rsidRPr="00926269">
        <w:rPr>
          <w:rFonts w:ascii="Cambria" w:hAnsi="Cambria" w:cs="Arial"/>
          <w:color w:val="000000"/>
          <w:sz w:val="24"/>
          <w:szCs w:val="24"/>
        </w:rPr>
        <w:softHyphen/>
        <w:t>liki instrumen hukum yang dapat memberikan efek jera (</w:t>
      </w:r>
      <w:r w:rsidRPr="00926269">
        <w:rPr>
          <w:rFonts w:ascii="Cambria" w:hAnsi="Cambria" w:cs="Arial"/>
          <w:i/>
          <w:color w:val="000000"/>
          <w:sz w:val="24"/>
          <w:szCs w:val="24"/>
        </w:rPr>
        <w:t>detterant</w:t>
      </w:r>
      <w:r w:rsidRPr="00926269">
        <w:rPr>
          <w:rFonts w:ascii="Cambria" w:hAnsi="Cambria" w:cs="Arial"/>
          <w:color w:val="000000"/>
          <w:sz w:val="24"/>
          <w:szCs w:val="24"/>
        </w:rPr>
        <w:t xml:space="preserve">) terhadap kekejian tersebut. </w:t>
      </w:r>
      <w:proofErr w:type="gramStart"/>
      <w:r w:rsidRPr="00926269">
        <w:rPr>
          <w:rFonts w:ascii="Cambria" w:hAnsi="Cambria" w:cs="Arial"/>
          <w:color w:val="000000"/>
          <w:sz w:val="24"/>
          <w:szCs w:val="24"/>
        </w:rPr>
        <w:t>Pasal 284 Kitab Undang Undang Hukum Pidana (KUHP) misalnya, produk hukum yang diadopsi dari negara Belanda itu hanya mencantumkan ancaman hukuman 9 (sembilan) bulan penjara terhadap pelaku perzinaan.</w:t>
      </w:r>
      <w:proofErr w:type="gramEnd"/>
      <w:r w:rsidRPr="00926269">
        <w:rPr>
          <w:rFonts w:ascii="Cambria" w:hAnsi="Cambria" w:cs="Arial"/>
          <w:color w:val="000000"/>
          <w:sz w:val="24"/>
          <w:szCs w:val="24"/>
        </w:rPr>
        <w:t xml:space="preserve"> Dalam kerangka yuridis hukum positif Indonesia, seseorang di</w:t>
      </w:r>
      <w:r w:rsidRPr="00926269">
        <w:rPr>
          <w:rFonts w:ascii="Cambria" w:hAnsi="Cambria" w:cs="Arial"/>
          <w:color w:val="000000"/>
          <w:sz w:val="24"/>
          <w:szCs w:val="24"/>
        </w:rPr>
        <w:softHyphen/>
        <w:t xml:space="preserve">anggap melakukan perbuatan zina apabila </w:t>
      </w:r>
      <w:proofErr w:type="gramStart"/>
      <w:r w:rsidRPr="00926269">
        <w:rPr>
          <w:rFonts w:ascii="Cambria" w:hAnsi="Cambria" w:cs="Arial"/>
          <w:color w:val="000000"/>
          <w:sz w:val="24"/>
          <w:szCs w:val="24"/>
        </w:rPr>
        <w:t>ia</w:t>
      </w:r>
      <w:proofErr w:type="gramEnd"/>
      <w:r w:rsidRPr="00926269">
        <w:rPr>
          <w:rFonts w:ascii="Cambria" w:hAnsi="Cambria" w:cs="Arial"/>
          <w:color w:val="000000"/>
          <w:sz w:val="24"/>
          <w:szCs w:val="24"/>
        </w:rPr>
        <w:t xml:space="preserve"> melakukan hubungan layaknya suami-istri den</w:t>
      </w:r>
      <w:r w:rsidRPr="00926269">
        <w:rPr>
          <w:rFonts w:ascii="Cambria" w:hAnsi="Cambria" w:cs="Arial"/>
          <w:color w:val="000000"/>
          <w:sz w:val="24"/>
          <w:szCs w:val="24"/>
        </w:rPr>
        <w:softHyphen/>
        <w:t xml:space="preserve">gan lawan jenisnya tanpa/dengan ikatan tali pekawinan yang sah. </w:t>
      </w:r>
      <w:proofErr w:type="gramStart"/>
      <w:r w:rsidRPr="00926269">
        <w:rPr>
          <w:rFonts w:ascii="Cambria" w:hAnsi="Cambria" w:cs="Arial"/>
          <w:color w:val="000000"/>
          <w:sz w:val="24"/>
          <w:szCs w:val="24"/>
        </w:rPr>
        <w:t>Perzinaan yang dimak</w:t>
      </w:r>
      <w:r w:rsidRPr="00926269">
        <w:rPr>
          <w:rFonts w:ascii="Cambria" w:hAnsi="Cambria" w:cs="Arial"/>
          <w:color w:val="000000"/>
          <w:sz w:val="24"/>
          <w:szCs w:val="24"/>
        </w:rPr>
        <w:softHyphen/>
        <w:t>sud di dalam KUHP sifatnya adalah delik ad</w:t>
      </w:r>
      <w:r w:rsidRPr="00926269">
        <w:rPr>
          <w:rFonts w:ascii="Cambria" w:hAnsi="Cambria" w:cs="Arial"/>
          <w:color w:val="000000"/>
          <w:sz w:val="24"/>
          <w:szCs w:val="24"/>
        </w:rPr>
        <w:softHyphen/>
        <w:t>uan (</w:t>
      </w:r>
      <w:r w:rsidRPr="00926269">
        <w:rPr>
          <w:rFonts w:ascii="Cambria" w:hAnsi="Cambria" w:cs="Arial"/>
          <w:i/>
          <w:color w:val="000000"/>
          <w:sz w:val="24"/>
          <w:szCs w:val="24"/>
        </w:rPr>
        <w:t>klachtdelicht</w:t>
      </w:r>
      <w:r w:rsidRPr="00926269">
        <w:rPr>
          <w:rFonts w:ascii="Cambria" w:hAnsi="Cambria" w:cs="Arial"/>
          <w:color w:val="000000"/>
          <w:sz w:val="24"/>
          <w:szCs w:val="24"/>
        </w:rPr>
        <w:t>), di mana pihak yang merasa dirugikan dapat melakukan pengaduan agar pihak yang berwenang dapat melakukan penye</w:t>
      </w:r>
      <w:r w:rsidRPr="00926269">
        <w:rPr>
          <w:rFonts w:ascii="Cambria" w:hAnsi="Cambria" w:cs="Arial"/>
          <w:color w:val="000000"/>
          <w:sz w:val="24"/>
          <w:szCs w:val="24"/>
        </w:rPr>
        <w:softHyphen/>
        <w:t>lidikan dan penyidikan terhadap perzinaan yang telah dilakukan.</w:t>
      </w:r>
      <w:proofErr w:type="gramEnd"/>
      <w:r w:rsidRPr="00926269">
        <w:rPr>
          <w:rFonts w:ascii="Cambria" w:hAnsi="Cambria" w:cs="Arial"/>
          <w:color w:val="000000"/>
          <w:sz w:val="24"/>
          <w:szCs w:val="24"/>
          <w:lang w:val="id-ID"/>
        </w:rPr>
        <w:t xml:space="preserve"> </w:t>
      </w:r>
      <w:r w:rsidRPr="00926269">
        <w:rPr>
          <w:rFonts w:ascii="Cambria" w:hAnsi="Cambria" w:cs="Arial"/>
          <w:sz w:val="24"/>
          <w:szCs w:val="24"/>
        </w:rPr>
        <w:t xml:space="preserve">Hal ini tentu berbeda dengan dengan </w:t>
      </w:r>
      <w:proofErr w:type="gramStart"/>
      <w:r w:rsidRPr="00926269">
        <w:rPr>
          <w:rFonts w:ascii="Cambria" w:hAnsi="Cambria" w:cs="Arial"/>
          <w:sz w:val="24"/>
          <w:szCs w:val="24"/>
        </w:rPr>
        <w:t>islam</w:t>
      </w:r>
      <w:proofErr w:type="gramEnd"/>
      <w:r w:rsidRPr="00926269">
        <w:rPr>
          <w:rFonts w:ascii="Cambria" w:hAnsi="Cambria" w:cs="Arial"/>
          <w:sz w:val="24"/>
          <w:szCs w:val="24"/>
        </w:rPr>
        <w:t xml:space="preserve"> yang tidak membedakan apakah pelaku telah menikah atau belum. </w:t>
      </w:r>
      <w:proofErr w:type="gramStart"/>
      <w:r w:rsidRPr="00926269">
        <w:rPr>
          <w:rFonts w:ascii="Cambria" w:hAnsi="Cambria" w:cs="Arial"/>
          <w:sz w:val="24"/>
          <w:szCs w:val="24"/>
        </w:rPr>
        <w:t>Zina menurut Islam adalah persetubuhan yang dilakukan oleh pasangan yang tidak terikat perkawinan yang sah.</w:t>
      </w:r>
      <w:proofErr w:type="gramEnd"/>
      <w:r w:rsidRPr="00926269">
        <w:rPr>
          <w:rFonts w:ascii="Cambria" w:hAnsi="Cambria" w:cs="Arial"/>
          <w:sz w:val="24"/>
          <w:szCs w:val="24"/>
        </w:rPr>
        <w:t xml:space="preserve"> </w:t>
      </w:r>
      <w:proofErr w:type="gramStart"/>
      <w:r w:rsidRPr="00926269">
        <w:rPr>
          <w:rFonts w:ascii="Cambria" w:hAnsi="Cambria" w:cs="Arial"/>
          <w:sz w:val="24"/>
          <w:szCs w:val="24"/>
        </w:rPr>
        <w:t xml:space="preserve">Untuk pelaku zina sendiri dibagi menjadi dua yaitu zina </w:t>
      </w:r>
      <w:r w:rsidRPr="00926269">
        <w:rPr>
          <w:rFonts w:ascii="Cambria" w:hAnsi="Cambria" w:cs="Arial"/>
          <w:i/>
          <w:sz w:val="24"/>
          <w:szCs w:val="24"/>
        </w:rPr>
        <w:t>muhsan</w:t>
      </w:r>
      <w:r w:rsidRPr="00926269">
        <w:rPr>
          <w:rFonts w:ascii="Cambria" w:hAnsi="Cambria" w:cs="Arial"/>
          <w:sz w:val="24"/>
          <w:szCs w:val="24"/>
        </w:rPr>
        <w:t xml:space="preserve"> dan </w:t>
      </w:r>
      <w:r w:rsidRPr="00926269">
        <w:rPr>
          <w:rFonts w:ascii="Cambria" w:hAnsi="Cambria" w:cs="Arial"/>
          <w:i/>
          <w:sz w:val="24"/>
          <w:szCs w:val="24"/>
        </w:rPr>
        <w:t>ghair muhsan</w:t>
      </w:r>
      <w:r w:rsidRPr="00926269">
        <w:rPr>
          <w:rFonts w:ascii="Cambria" w:hAnsi="Cambria" w:cs="Arial"/>
          <w:sz w:val="24"/>
          <w:szCs w:val="24"/>
        </w:rPr>
        <w:t>.</w:t>
      </w:r>
      <w:proofErr w:type="gramEnd"/>
      <w:r w:rsidRPr="00926269">
        <w:rPr>
          <w:rFonts w:ascii="Cambria" w:hAnsi="Cambria" w:cs="Arial"/>
          <w:sz w:val="24"/>
          <w:szCs w:val="24"/>
        </w:rPr>
        <w:t xml:space="preserve"> Zina mushan adalah suatu zina yang dilakukan oleh orang yang sudah balig, berakal, merdeka dan sudah pernah bercampur secara sah dengan orang lain jenis kelaminnya. Dengan kata </w:t>
      </w:r>
      <w:proofErr w:type="gramStart"/>
      <w:r w:rsidRPr="00926269">
        <w:rPr>
          <w:rFonts w:ascii="Cambria" w:hAnsi="Cambria" w:cs="Arial"/>
          <w:sz w:val="24"/>
          <w:szCs w:val="24"/>
        </w:rPr>
        <w:t>lain</w:t>
      </w:r>
      <w:proofErr w:type="gramEnd"/>
      <w:r w:rsidRPr="00926269">
        <w:rPr>
          <w:rFonts w:ascii="Cambria" w:hAnsi="Cambria" w:cs="Arial"/>
          <w:sz w:val="24"/>
          <w:szCs w:val="24"/>
        </w:rPr>
        <w:t xml:space="preserve"> zina </w:t>
      </w:r>
      <w:r w:rsidRPr="00926269">
        <w:rPr>
          <w:rFonts w:ascii="Cambria" w:hAnsi="Cambria" w:cs="Arial"/>
          <w:i/>
          <w:sz w:val="24"/>
          <w:szCs w:val="24"/>
        </w:rPr>
        <w:t xml:space="preserve">muhsan </w:t>
      </w:r>
      <w:r w:rsidRPr="00926269">
        <w:rPr>
          <w:rFonts w:ascii="Cambria" w:hAnsi="Cambria" w:cs="Arial"/>
          <w:sz w:val="24"/>
          <w:szCs w:val="24"/>
        </w:rPr>
        <w:t xml:space="preserve">adalah zina yang pelakunya sudah menikah. </w:t>
      </w:r>
      <w:proofErr w:type="gramStart"/>
      <w:r w:rsidRPr="00926269">
        <w:rPr>
          <w:rFonts w:ascii="Cambria" w:hAnsi="Cambria" w:cs="Arial"/>
          <w:sz w:val="24"/>
          <w:szCs w:val="24"/>
        </w:rPr>
        <w:t xml:space="preserve">Sedangkan zina </w:t>
      </w:r>
      <w:r w:rsidRPr="00926269">
        <w:rPr>
          <w:rFonts w:ascii="Cambria" w:hAnsi="Cambria" w:cs="Arial"/>
          <w:i/>
          <w:sz w:val="24"/>
          <w:szCs w:val="24"/>
        </w:rPr>
        <w:t xml:space="preserve">ghair </w:t>
      </w:r>
      <w:bookmarkStart w:id="0" w:name="_GoBack"/>
      <w:r w:rsidRPr="00926269">
        <w:rPr>
          <w:rFonts w:ascii="Cambria" w:hAnsi="Cambria" w:cs="Arial"/>
          <w:i/>
          <w:sz w:val="24"/>
          <w:szCs w:val="24"/>
        </w:rPr>
        <w:t>muhsan</w:t>
      </w:r>
      <w:r w:rsidRPr="00926269">
        <w:rPr>
          <w:rFonts w:ascii="Cambria" w:hAnsi="Cambria" w:cs="Arial"/>
          <w:sz w:val="24"/>
          <w:szCs w:val="24"/>
        </w:rPr>
        <w:t xml:space="preserve"> adalah zina yang dilakukan oleh orang yang belum pernah melangsungkan perkawinan yang sah</w:t>
      </w:r>
      <w:r w:rsidRPr="00926269">
        <w:rPr>
          <w:rFonts w:ascii="Cambria" w:hAnsi="Cambria" w:cs="Arial"/>
          <w:sz w:val="24"/>
          <w:szCs w:val="24"/>
          <w:lang w:val="id-ID"/>
        </w:rPr>
        <w:t>.</w:t>
      </w:r>
      <w:proofErr w:type="gramEnd"/>
    </w:p>
    <w:p w:rsidR="00FD609D" w:rsidRPr="00FD609D" w:rsidRDefault="00FD609D" w:rsidP="00FD609D">
      <w:pPr>
        <w:pStyle w:val="ListParagraph"/>
        <w:spacing w:after="0" w:line="360" w:lineRule="auto"/>
        <w:ind w:left="0"/>
        <w:jc w:val="both"/>
        <w:rPr>
          <w:rFonts w:asciiTheme="majorHAnsi" w:hAnsiTheme="majorHAnsi" w:cs="Arial"/>
          <w:sz w:val="24"/>
          <w:szCs w:val="24"/>
          <w:lang w:val="id-ID"/>
        </w:rPr>
      </w:pPr>
      <w:proofErr w:type="gramStart"/>
      <w:r w:rsidRPr="00FD609D">
        <w:rPr>
          <w:rFonts w:asciiTheme="majorHAnsi" w:hAnsiTheme="majorHAnsi" w:cs="Arial"/>
          <w:sz w:val="24"/>
          <w:szCs w:val="24"/>
        </w:rPr>
        <w:t xml:space="preserve">Persoalan zina merupakan suatu yang jelas dan penting untuk diperhatiakan, karena </w:t>
      </w:r>
      <w:bookmarkEnd w:id="0"/>
      <w:r w:rsidRPr="00FD609D">
        <w:rPr>
          <w:rFonts w:asciiTheme="majorHAnsi" w:hAnsiTheme="majorHAnsi" w:cs="Arial"/>
          <w:sz w:val="24"/>
          <w:szCs w:val="24"/>
        </w:rPr>
        <w:t>senantiasa memerlukan pengertian sekaligus pemaknaan yang harus di dasari ajaran agama.</w:t>
      </w:r>
      <w:proofErr w:type="gramEnd"/>
      <w:r w:rsidRPr="00FD609D">
        <w:rPr>
          <w:rFonts w:asciiTheme="majorHAnsi" w:hAnsiTheme="majorHAnsi" w:cs="Arial"/>
          <w:sz w:val="24"/>
          <w:szCs w:val="24"/>
        </w:rPr>
        <w:t xml:space="preserve"> </w:t>
      </w:r>
      <w:proofErr w:type="gramStart"/>
      <w:r w:rsidRPr="00FD609D">
        <w:rPr>
          <w:rFonts w:asciiTheme="majorHAnsi" w:hAnsiTheme="majorHAnsi" w:cs="Arial"/>
          <w:sz w:val="24"/>
          <w:szCs w:val="24"/>
        </w:rPr>
        <w:t>Ditinjau dari sosiologis, banyak orang yang mengugurkan kandungannya perbuatan ini sering terjadi dikarenakan kedua pasangan (laki-laki dan peremuan yang melakukan zina) tersebut engan mempertanggung jawabkannya karena aib di masyarakat.</w:t>
      </w:r>
      <w:proofErr w:type="gramEnd"/>
      <w:r w:rsidRPr="00FD609D">
        <w:rPr>
          <w:rFonts w:asciiTheme="majorHAnsi" w:hAnsiTheme="majorHAnsi" w:cs="Arial"/>
          <w:sz w:val="24"/>
          <w:szCs w:val="24"/>
        </w:rPr>
        <w:t xml:space="preserve"> </w:t>
      </w:r>
      <w:proofErr w:type="gramStart"/>
      <w:r w:rsidRPr="00FD609D">
        <w:rPr>
          <w:rFonts w:asciiTheme="majorHAnsi" w:hAnsiTheme="majorHAnsi" w:cs="Arial"/>
          <w:sz w:val="24"/>
          <w:szCs w:val="24"/>
        </w:rPr>
        <w:t>Pembuangan bayi yang tak berdosa, latar belakang hal ini bisa terjadi karena pelaku zina baik laki-laki maupun perempuannya tidak siap dengan kehadiran bayi tersebut.</w:t>
      </w:r>
      <w:proofErr w:type="gramEnd"/>
      <w:r w:rsidRPr="00FD609D">
        <w:rPr>
          <w:rFonts w:asciiTheme="majorHAnsi" w:hAnsiTheme="majorHAnsi" w:cs="Arial"/>
          <w:sz w:val="24"/>
          <w:szCs w:val="24"/>
        </w:rPr>
        <w:t xml:space="preserve"> Pembunuhan hal ini sering terjadi karena kehamilan si perempuan, di sisi lain si laki-laki belum siap untuk mempertanggung jawabkan atas perbuatannya itu, </w:t>
      </w:r>
      <w:r w:rsidRPr="00FD609D">
        <w:rPr>
          <w:rFonts w:asciiTheme="majorHAnsi" w:hAnsiTheme="majorHAnsi" w:cs="Arial"/>
          <w:sz w:val="24"/>
          <w:szCs w:val="24"/>
        </w:rPr>
        <w:lastRenderedPageBreak/>
        <w:t>sehingga sang laki-laki gelap mata dan mengakhiri problem yang dihadapi dengan membunuh si perempuan.</w:t>
      </w:r>
    </w:p>
    <w:p w:rsidR="00FE023A" w:rsidRPr="00C06E79" w:rsidRDefault="00FB6FE7" w:rsidP="00EA673F">
      <w:pPr>
        <w:pStyle w:val="ListParagraph"/>
        <w:spacing w:after="0" w:line="360" w:lineRule="auto"/>
        <w:ind w:left="0"/>
        <w:jc w:val="both"/>
        <w:rPr>
          <w:rFonts w:ascii="Cambria" w:hAnsi="Cambria" w:cs="Arial"/>
          <w:sz w:val="24"/>
          <w:szCs w:val="24"/>
          <w:lang w:val="id-ID"/>
        </w:rPr>
      </w:pPr>
      <w:proofErr w:type="gramStart"/>
      <w:r w:rsidRPr="00926269">
        <w:rPr>
          <w:rFonts w:ascii="Cambria" w:hAnsi="Cambria" w:cs="Arial"/>
          <w:sz w:val="24"/>
          <w:szCs w:val="24"/>
        </w:rPr>
        <w:t>Permasalahan tersebut bisa dilihat betapa longgarnya aturan hukum di Indonesia terhadap kasus perzinaan yang seolah-olah perzinaan tersebut tidak serius untuk diberantas.</w:t>
      </w:r>
      <w:proofErr w:type="gramEnd"/>
      <w:r w:rsidRPr="00926269">
        <w:rPr>
          <w:rFonts w:ascii="Cambria" w:hAnsi="Cambria" w:cs="Arial"/>
          <w:sz w:val="24"/>
          <w:szCs w:val="24"/>
        </w:rPr>
        <w:t xml:space="preserve"> </w:t>
      </w:r>
      <w:proofErr w:type="gramStart"/>
      <w:r w:rsidRPr="00926269">
        <w:rPr>
          <w:rFonts w:ascii="Cambria" w:hAnsi="Cambria" w:cs="Arial"/>
          <w:sz w:val="24"/>
          <w:szCs w:val="24"/>
        </w:rPr>
        <w:t>Padahal perzinaan sebagai gejala sosial yang sangat berbahaya.</w:t>
      </w:r>
      <w:proofErr w:type="gramEnd"/>
      <w:r w:rsidRPr="00926269">
        <w:rPr>
          <w:rFonts w:ascii="Cambria" w:hAnsi="Cambria" w:cs="Arial"/>
          <w:sz w:val="24"/>
          <w:szCs w:val="24"/>
        </w:rPr>
        <w:t xml:space="preserve"> </w:t>
      </w:r>
      <w:proofErr w:type="gramStart"/>
      <w:r w:rsidRPr="00926269">
        <w:rPr>
          <w:rFonts w:ascii="Cambria" w:hAnsi="Cambria" w:cs="Arial"/>
          <w:sz w:val="24"/>
          <w:szCs w:val="24"/>
        </w:rPr>
        <w:t xml:space="preserve">Hal tersebut menunjukan betapa lemahnya hukum di Indonesia dengan tidak adanya perubahan aturan yang signifikan yang terkait pasal tentang perzinaan ini terutama dalam perzinaan dikategorikan sebaga delik aduan </w:t>
      </w:r>
      <w:r w:rsidRPr="00926269">
        <w:rPr>
          <w:rFonts w:ascii="Cambria" w:hAnsi="Cambria" w:cs="Arial"/>
          <w:i/>
          <w:sz w:val="24"/>
          <w:szCs w:val="24"/>
        </w:rPr>
        <w:t>absolut.</w:t>
      </w:r>
      <w:proofErr w:type="gramEnd"/>
      <w:r w:rsidRPr="00926269">
        <w:rPr>
          <w:rFonts w:ascii="Cambria" w:hAnsi="Cambria" w:cs="Arial"/>
          <w:sz w:val="24"/>
          <w:szCs w:val="24"/>
          <w:lang w:val="id-ID"/>
        </w:rPr>
        <w:t xml:space="preserve"> </w:t>
      </w:r>
      <w:r w:rsidRPr="00926269">
        <w:rPr>
          <w:rFonts w:ascii="Cambria" w:hAnsi="Cambria" w:cs="Arial"/>
          <w:sz w:val="24"/>
          <w:szCs w:val="24"/>
        </w:rPr>
        <w:t xml:space="preserve">Hal-hal kemudian yang perlu dikhawatirkan adalah masyarakat Indonesia yang memiliki sifat buruk terhadap hal perzinahan ini akan terus mengulang perbuatan buruknya, dan yang belum pernah melakukan akan timbul motivasi untuk mencoba melakukannya (tergoda), dikarenakan semangat di dalam aturan perzinahan Pasal 284 KUHP ini kurang sesuai dengan apa yang diharapkan oleh tujuan hukum yaitu </w:t>
      </w:r>
      <w:proofErr w:type="gramStart"/>
      <w:r w:rsidRPr="00926269">
        <w:rPr>
          <w:rFonts w:ascii="Cambria" w:hAnsi="Cambria" w:cs="Arial"/>
          <w:i/>
          <w:sz w:val="24"/>
          <w:szCs w:val="24"/>
        </w:rPr>
        <w:t xml:space="preserve">preventif </w:t>
      </w:r>
      <w:r w:rsidRPr="00926269">
        <w:rPr>
          <w:rFonts w:ascii="Cambria" w:hAnsi="Cambria" w:cs="Arial"/>
          <w:sz w:val="24"/>
          <w:szCs w:val="24"/>
        </w:rPr>
        <w:t xml:space="preserve"> (</w:t>
      </w:r>
      <w:proofErr w:type="gramEnd"/>
      <w:r w:rsidRPr="00926269">
        <w:rPr>
          <w:rFonts w:ascii="Cambria" w:hAnsi="Cambria" w:cs="Arial"/>
          <w:sz w:val="24"/>
          <w:szCs w:val="24"/>
        </w:rPr>
        <w:t>menakut-nakuti) untuk kemaslahatan</w:t>
      </w:r>
      <w:r w:rsidR="00926269" w:rsidRPr="00926269">
        <w:rPr>
          <w:rFonts w:ascii="Cambria" w:hAnsi="Cambria" w:cs="Arial"/>
          <w:sz w:val="24"/>
          <w:szCs w:val="24"/>
        </w:rPr>
        <w:t xml:space="preserve"> masyarakat dalam sebuah negara</w:t>
      </w:r>
      <w:r w:rsidR="00926269">
        <w:rPr>
          <w:rFonts w:ascii="Cambria" w:hAnsi="Cambria" w:cs="Arial"/>
          <w:sz w:val="24"/>
          <w:szCs w:val="24"/>
        </w:rPr>
        <w:t>.</w:t>
      </w:r>
      <w:r w:rsidR="00EA673F">
        <w:rPr>
          <w:rFonts w:ascii="Cambria" w:hAnsi="Cambria" w:cs="Arial"/>
          <w:sz w:val="24"/>
          <w:szCs w:val="24"/>
          <w:lang w:val="id-ID"/>
        </w:rPr>
        <w:t xml:space="preserve"> </w:t>
      </w:r>
      <w:r w:rsidR="00F47891">
        <w:rPr>
          <w:rFonts w:ascii="Cambria" w:hAnsi="Cambria" w:cs="Arial"/>
          <w:sz w:val="24"/>
          <w:szCs w:val="24"/>
          <w:lang w:val="id-ID"/>
        </w:rPr>
        <w:t xml:space="preserve">Rumusan </w:t>
      </w:r>
      <w:r w:rsidR="00EA673F">
        <w:rPr>
          <w:rFonts w:ascii="Cambria" w:hAnsi="Cambria" w:cs="Arial"/>
          <w:sz w:val="24"/>
          <w:szCs w:val="24"/>
          <w:lang w:val="id-ID"/>
        </w:rPr>
        <w:t xml:space="preserve">Masalah </w:t>
      </w:r>
      <w:r w:rsidR="00FE023A" w:rsidRPr="006E62BB">
        <w:rPr>
          <w:rFonts w:asciiTheme="majorHAnsi" w:hAnsiTheme="majorHAnsi" w:cs="Arial"/>
          <w:sz w:val="24"/>
          <w:szCs w:val="24"/>
        </w:rPr>
        <w:t>Bagaimana penggolongan tindak pidana zina sebagai delik aduan dalam Hukum Pidana I</w:t>
      </w:r>
      <w:r w:rsidR="00FE023A" w:rsidRPr="006E62BB">
        <w:rPr>
          <w:rFonts w:asciiTheme="majorHAnsi" w:hAnsiTheme="majorHAnsi" w:cs="Arial"/>
          <w:sz w:val="24"/>
          <w:szCs w:val="24"/>
        </w:rPr>
        <w:t>slam</w:t>
      </w:r>
      <w:r w:rsidR="00C06E79">
        <w:rPr>
          <w:rFonts w:asciiTheme="majorHAnsi" w:hAnsiTheme="majorHAnsi" w:cs="Arial"/>
          <w:sz w:val="24"/>
          <w:szCs w:val="24"/>
          <w:lang w:val="id-ID"/>
        </w:rPr>
        <w:t xml:space="preserve"> ?</w:t>
      </w:r>
      <w:r w:rsidR="00FE023A" w:rsidRPr="006E62BB">
        <w:rPr>
          <w:rFonts w:asciiTheme="majorHAnsi" w:hAnsiTheme="majorHAnsi" w:cs="Arial"/>
          <w:sz w:val="24"/>
          <w:szCs w:val="24"/>
        </w:rPr>
        <w:t xml:space="preserve"> </w:t>
      </w:r>
      <w:proofErr w:type="gramStart"/>
      <w:r w:rsidR="00FE023A" w:rsidRPr="006E62BB">
        <w:rPr>
          <w:rFonts w:asciiTheme="majorHAnsi" w:hAnsiTheme="majorHAnsi" w:cs="Arial"/>
          <w:sz w:val="24"/>
          <w:szCs w:val="24"/>
        </w:rPr>
        <w:t>dan</w:t>
      </w:r>
      <w:proofErr w:type="gramEnd"/>
      <w:r w:rsidR="00FE023A" w:rsidRPr="006E62BB">
        <w:rPr>
          <w:rFonts w:asciiTheme="majorHAnsi" w:hAnsiTheme="majorHAnsi" w:cs="Arial"/>
          <w:sz w:val="24"/>
          <w:szCs w:val="24"/>
        </w:rPr>
        <w:t xml:space="preserve"> KUHP Pasal 284 </w:t>
      </w:r>
      <w:r w:rsidR="00FE023A" w:rsidRPr="006E62BB">
        <w:rPr>
          <w:rFonts w:asciiTheme="majorHAnsi" w:hAnsiTheme="majorHAnsi" w:cs="Arial"/>
          <w:sz w:val="24"/>
          <w:szCs w:val="24"/>
          <w:lang w:val="id-ID"/>
        </w:rPr>
        <w:t xml:space="preserve"> dan </w:t>
      </w:r>
      <w:r w:rsidR="00FE023A" w:rsidRPr="006E62BB">
        <w:rPr>
          <w:rFonts w:asciiTheme="majorHAnsi" w:hAnsiTheme="majorHAnsi" w:cs="Arial"/>
          <w:sz w:val="24"/>
          <w:szCs w:val="24"/>
        </w:rPr>
        <w:t>Bagaimana persamaan dan perbedaan antara Hukum Pidana Islam dan Hukum Positif  tentang Delik P</w:t>
      </w:r>
      <w:r w:rsidR="006E62BB">
        <w:rPr>
          <w:rFonts w:asciiTheme="majorHAnsi" w:hAnsiTheme="majorHAnsi" w:cs="Arial"/>
          <w:sz w:val="24"/>
          <w:szCs w:val="24"/>
        </w:rPr>
        <w:t xml:space="preserve">erzinaan </w:t>
      </w:r>
      <w:r w:rsidR="00C06E79">
        <w:rPr>
          <w:rFonts w:asciiTheme="majorHAnsi" w:hAnsiTheme="majorHAnsi" w:cs="Arial"/>
          <w:sz w:val="24"/>
          <w:szCs w:val="24"/>
          <w:lang w:val="id-ID"/>
        </w:rPr>
        <w:t>?</w:t>
      </w:r>
    </w:p>
    <w:p w:rsidR="006E62BB" w:rsidRPr="006F4B9B" w:rsidRDefault="001701D3" w:rsidP="00355759">
      <w:pPr>
        <w:spacing w:after="0" w:line="360" w:lineRule="auto"/>
        <w:jc w:val="both"/>
        <w:rPr>
          <w:rFonts w:asciiTheme="majorHAnsi" w:hAnsiTheme="majorHAnsi" w:cs="Arial"/>
          <w:b/>
          <w:sz w:val="24"/>
          <w:szCs w:val="24"/>
          <w:lang w:val="id-ID"/>
        </w:rPr>
      </w:pPr>
      <w:r w:rsidRPr="006F4B9B">
        <w:rPr>
          <w:rFonts w:asciiTheme="majorHAnsi" w:hAnsiTheme="majorHAnsi" w:cs="Arial"/>
          <w:b/>
          <w:sz w:val="24"/>
          <w:szCs w:val="24"/>
          <w:lang w:val="id-ID"/>
        </w:rPr>
        <w:t>Tujuan Penelitian dan Manfaat Penelitian</w:t>
      </w:r>
    </w:p>
    <w:p w:rsidR="00FB6FE7" w:rsidRDefault="00824892" w:rsidP="00D87203">
      <w:pPr>
        <w:pStyle w:val="ListParagraph"/>
        <w:spacing w:after="0" w:line="360" w:lineRule="auto"/>
        <w:ind w:left="0"/>
        <w:jc w:val="both"/>
        <w:rPr>
          <w:rFonts w:ascii="Cambria" w:hAnsi="Cambria" w:cs="Arial"/>
          <w:sz w:val="24"/>
          <w:szCs w:val="24"/>
          <w:lang w:val="id-ID"/>
        </w:rPr>
      </w:pPr>
      <w:r w:rsidRPr="009F44E6">
        <w:rPr>
          <w:rFonts w:ascii="Cambria" w:hAnsi="Cambria" w:cs="Arial"/>
          <w:sz w:val="24"/>
          <w:szCs w:val="24"/>
        </w:rPr>
        <w:t>Untuk mengetahui dan menganalisis penggolongan tindak pidana zina di dalam Hukum Pidana Islam dan KUHP Pasal 284</w:t>
      </w:r>
      <w:r w:rsidRPr="009F44E6">
        <w:rPr>
          <w:rFonts w:ascii="Cambria" w:hAnsi="Cambria" w:cs="Arial"/>
          <w:sz w:val="24"/>
          <w:szCs w:val="24"/>
          <w:lang w:val="id-ID"/>
        </w:rPr>
        <w:t xml:space="preserve"> </w:t>
      </w:r>
      <w:r w:rsidRPr="009F44E6">
        <w:rPr>
          <w:rFonts w:ascii="Cambria" w:hAnsi="Cambria" w:cs="Arial"/>
          <w:sz w:val="24"/>
          <w:szCs w:val="24"/>
        </w:rPr>
        <w:t xml:space="preserve">Untuk mengetahui dan menganalisis persamaan dan perbedaan antara Hukum Pidana Islam dan Hukum Positif tentang Delik Perzinaan </w:t>
      </w:r>
      <w:r w:rsidRPr="009F44E6">
        <w:rPr>
          <w:rFonts w:ascii="Cambria" w:hAnsi="Cambria" w:cs="Arial"/>
          <w:sz w:val="24"/>
          <w:szCs w:val="24"/>
          <w:lang w:val="id-ID"/>
        </w:rPr>
        <w:t xml:space="preserve">dan </w:t>
      </w:r>
      <w:r w:rsidRPr="009F44E6">
        <w:rPr>
          <w:rFonts w:ascii="Cambria" w:hAnsi="Cambria" w:cs="Arial"/>
          <w:sz w:val="24"/>
          <w:szCs w:val="24"/>
        </w:rPr>
        <w:t>Diharapkan penelitian ini dapat menambah wawasan pengetahuan tentang Hukum Pidana Islam dan Hukum Positif tentang Delik Perzinaan dan dapat dijadikan suatu bentuk perkembangan dari pengetahuan hukum yang dapat dijadikan suatu pertimbangan untuk penyelesaian dari persoalan hukum di bidang Hukum Pidana Islam dan Hukum Positif Pasal 284.</w:t>
      </w:r>
      <w:r w:rsidR="009F44E6" w:rsidRPr="009F44E6">
        <w:rPr>
          <w:rFonts w:ascii="Cambria" w:hAnsi="Cambria" w:cs="Arial"/>
          <w:sz w:val="24"/>
          <w:szCs w:val="24"/>
          <w:lang w:val="id-ID"/>
        </w:rPr>
        <w:t xml:space="preserve"> </w:t>
      </w:r>
      <w:r w:rsidR="009F44E6" w:rsidRPr="009F44E6">
        <w:rPr>
          <w:rFonts w:ascii="Cambria" w:hAnsi="Cambria" w:cs="Arial"/>
          <w:sz w:val="24"/>
          <w:szCs w:val="24"/>
        </w:rPr>
        <w:t>Diharapkan untuk di kehidupan masyarakat yang menjadi objek penelitian dalam bidang Hukum Pidana Islam dan Hukum Positif khususnya Pasal 284 dijadikan suatu referensi atau refleksi dalam pengembangan praktek hukum nantinya dapat diwujudkan keseimbangan dan ketentraman masyarakat</w:t>
      </w:r>
      <w:r w:rsidR="009F44E6" w:rsidRPr="009F44E6">
        <w:rPr>
          <w:rFonts w:ascii="Cambria" w:hAnsi="Cambria" w:cs="Arial"/>
          <w:sz w:val="24"/>
          <w:szCs w:val="24"/>
          <w:lang w:val="id-ID"/>
        </w:rPr>
        <w:t>.</w:t>
      </w:r>
    </w:p>
    <w:p w:rsidR="00D87203" w:rsidRDefault="00D87203" w:rsidP="00D87203">
      <w:pPr>
        <w:pStyle w:val="ListParagraph"/>
        <w:spacing w:after="0" w:line="360" w:lineRule="auto"/>
        <w:ind w:left="0"/>
        <w:jc w:val="both"/>
        <w:rPr>
          <w:rFonts w:ascii="Cambria" w:hAnsi="Cambria" w:cs="Arial"/>
          <w:sz w:val="24"/>
          <w:szCs w:val="24"/>
          <w:lang w:val="id-ID"/>
        </w:rPr>
      </w:pPr>
    </w:p>
    <w:p w:rsidR="00DC4673" w:rsidRDefault="00DC4673" w:rsidP="00D87203">
      <w:pPr>
        <w:pStyle w:val="ListParagraph"/>
        <w:spacing w:after="0" w:line="360" w:lineRule="auto"/>
        <w:ind w:left="0"/>
        <w:jc w:val="both"/>
        <w:rPr>
          <w:rFonts w:ascii="Cambria" w:hAnsi="Cambria" w:cs="Arial"/>
          <w:sz w:val="24"/>
          <w:szCs w:val="24"/>
          <w:lang w:val="id-ID"/>
        </w:rPr>
      </w:pPr>
    </w:p>
    <w:p w:rsidR="00DC4673" w:rsidRDefault="00DC4673" w:rsidP="00D87203">
      <w:pPr>
        <w:pStyle w:val="ListParagraph"/>
        <w:spacing w:after="0" w:line="360" w:lineRule="auto"/>
        <w:ind w:left="0"/>
        <w:jc w:val="both"/>
        <w:rPr>
          <w:rFonts w:ascii="Cambria" w:hAnsi="Cambria" w:cs="Arial"/>
          <w:sz w:val="24"/>
          <w:szCs w:val="24"/>
          <w:lang w:val="id-ID"/>
        </w:rPr>
      </w:pPr>
    </w:p>
    <w:p w:rsidR="00DC4673" w:rsidRPr="00D87203" w:rsidRDefault="00DC4673" w:rsidP="00D87203">
      <w:pPr>
        <w:pStyle w:val="ListParagraph"/>
        <w:spacing w:after="0" w:line="360" w:lineRule="auto"/>
        <w:ind w:left="0"/>
        <w:jc w:val="both"/>
        <w:rPr>
          <w:rFonts w:ascii="Cambria" w:hAnsi="Cambria" w:cs="Arial"/>
          <w:sz w:val="24"/>
          <w:szCs w:val="24"/>
          <w:lang w:val="id-ID"/>
        </w:rPr>
      </w:pPr>
    </w:p>
    <w:p w:rsidR="00EE68E3" w:rsidRPr="00687793" w:rsidRDefault="00211497" w:rsidP="00E74C1C">
      <w:pPr>
        <w:pStyle w:val="NamaPenulis"/>
        <w:spacing w:line="360" w:lineRule="auto"/>
        <w:rPr>
          <w:i/>
          <w:color w:val="FF0000"/>
        </w:rPr>
      </w:pPr>
      <w:r w:rsidRPr="00687793">
        <w:rPr>
          <w:b/>
          <w:lang w:val="id-ID"/>
        </w:rPr>
        <w:lastRenderedPageBreak/>
        <w:t xml:space="preserve">METODE </w:t>
      </w:r>
      <w:r w:rsidR="00865AF2" w:rsidRPr="00687793">
        <w:rPr>
          <w:b/>
        </w:rPr>
        <w:t>PENELITIAN</w:t>
      </w:r>
    </w:p>
    <w:p w:rsidR="00926269" w:rsidRPr="00D87203" w:rsidRDefault="00926269" w:rsidP="00926269">
      <w:pPr>
        <w:pStyle w:val="ListParagraph"/>
        <w:spacing w:after="0" w:line="360" w:lineRule="auto"/>
        <w:ind w:left="567" w:right="-24"/>
        <w:jc w:val="both"/>
        <w:rPr>
          <w:rFonts w:ascii="Cambria" w:hAnsi="Cambria" w:cs="Arial"/>
          <w:sz w:val="24"/>
          <w:szCs w:val="24"/>
        </w:rPr>
      </w:pPr>
      <w:r w:rsidRPr="00D87203">
        <w:rPr>
          <w:rFonts w:ascii="Cambria" w:hAnsi="Cambria"/>
          <w:noProof/>
          <w:sz w:val="24"/>
          <w:lang w:val="id-ID"/>
        </w:rPr>
        <w:t>Penelitian ini menggunakan metode</w:t>
      </w:r>
      <w:r w:rsidRPr="00D87203">
        <w:rPr>
          <w:sz w:val="24"/>
          <w:lang w:val="id-ID"/>
        </w:rPr>
        <w:t xml:space="preserve"> </w:t>
      </w:r>
      <w:r w:rsidRPr="00D87203">
        <w:rPr>
          <w:rFonts w:ascii="Cambria" w:hAnsi="Cambria" w:cs="Arial"/>
          <w:sz w:val="24"/>
          <w:szCs w:val="24"/>
        </w:rPr>
        <w:t>penelitian Hukum Normatif</w:t>
      </w:r>
      <w:r w:rsidRPr="00D87203">
        <w:rPr>
          <w:rFonts w:ascii="Cambria" w:hAnsi="Cambria" w:cs="Arial"/>
          <w:sz w:val="24"/>
          <w:szCs w:val="24"/>
          <w:lang w:val="id-ID"/>
        </w:rPr>
        <w:t xml:space="preserve"> </w:t>
      </w:r>
      <w:r w:rsidRPr="00D87203">
        <w:rPr>
          <w:rFonts w:ascii="Cambria" w:hAnsi="Cambria" w:cs="Arial"/>
          <w:sz w:val="24"/>
          <w:szCs w:val="24"/>
        </w:rPr>
        <w:t xml:space="preserve">dengan menggunakan pendekatan perbandingan yaitu perbandingan Hukum. </w:t>
      </w:r>
      <w:proofErr w:type="gramStart"/>
      <w:r w:rsidRPr="00D87203">
        <w:rPr>
          <w:rFonts w:ascii="Cambria" w:hAnsi="Cambria" w:cs="Arial"/>
          <w:sz w:val="24"/>
          <w:szCs w:val="24"/>
        </w:rPr>
        <w:t>yaitu</w:t>
      </w:r>
      <w:proofErr w:type="gramEnd"/>
      <w:r w:rsidRPr="00D87203">
        <w:rPr>
          <w:rFonts w:ascii="Cambria" w:hAnsi="Cambria" w:cs="Arial"/>
          <w:sz w:val="24"/>
          <w:szCs w:val="24"/>
        </w:rPr>
        <w:t xml:space="preserve"> pendekatan komparasi yuridis normatif antara Hukum Islam dan KUHP Indonesia dalam kategori zina sebagai delik aduan. Jenis data yang digunakan </w:t>
      </w:r>
      <w:proofErr w:type="gramStart"/>
      <w:r w:rsidRPr="00D87203">
        <w:rPr>
          <w:rFonts w:ascii="Cambria" w:hAnsi="Cambria" w:cs="Arial"/>
          <w:sz w:val="24"/>
          <w:szCs w:val="24"/>
        </w:rPr>
        <w:t>dalam  penelitian</w:t>
      </w:r>
      <w:proofErr w:type="gramEnd"/>
      <w:r w:rsidRPr="00D87203">
        <w:rPr>
          <w:rFonts w:ascii="Cambria" w:hAnsi="Cambria" w:cs="Arial"/>
          <w:sz w:val="24"/>
          <w:szCs w:val="24"/>
        </w:rPr>
        <w:t xml:space="preserve"> ini adalah data sekunder. </w:t>
      </w:r>
      <w:proofErr w:type="gramStart"/>
      <w:r w:rsidRPr="00D87203">
        <w:rPr>
          <w:rFonts w:ascii="Cambria" w:hAnsi="Cambria" w:cs="Arial"/>
          <w:sz w:val="24"/>
          <w:szCs w:val="24"/>
        </w:rPr>
        <w:t>data</w:t>
      </w:r>
      <w:proofErr w:type="gramEnd"/>
      <w:r w:rsidRPr="00D87203">
        <w:rPr>
          <w:rFonts w:ascii="Cambria" w:hAnsi="Cambria" w:cs="Arial"/>
          <w:sz w:val="24"/>
          <w:szCs w:val="24"/>
        </w:rPr>
        <w:t xml:space="preserve"> sekunder diperoleh dengan cara menulusuri bahan-bahan yang berkaitan dengan masalah tindak pidana perzinaan</w:t>
      </w:r>
      <w:r w:rsidRPr="00D87203">
        <w:rPr>
          <w:rFonts w:ascii="Cambria" w:hAnsi="Cambria" w:cs="Arial"/>
          <w:sz w:val="24"/>
          <w:szCs w:val="24"/>
          <w:lang w:val="id-ID"/>
        </w:rPr>
        <w:t xml:space="preserve">. </w:t>
      </w:r>
      <w:proofErr w:type="gramStart"/>
      <w:r w:rsidRPr="00D87203">
        <w:rPr>
          <w:rFonts w:ascii="Cambria" w:hAnsi="Cambria"/>
          <w:sz w:val="24"/>
          <w:szCs w:val="24"/>
        </w:rPr>
        <w:t xml:space="preserve">teknik </w:t>
      </w:r>
      <w:r w:rsidRPr="00D87203">
        <w:rPr>
          <w:rFonts w:ascii="Cambria" w:hAnsi="Cambria"/>
          <w:sz w:val="24"/>
          <w:szCs w:val="24"/>
          <w:lang w:val="id-ID"/>
        </w:rPr>
        <w:t xml:space="preserve"> </w:t>
      </w:r>
      <w:r w:rsidRPr="00D87203">
        <w:rPr>
          <w:rFonts w:ascii="Cambria" w:hAnsi="Cambria"/>
          <w:sz w:val="24"/>
          <w:szCs w:val="24"/>
        </w:rPr>
        <w:t>pengumpulan</w:t>
      </w:r>
      <w:proofErr w:type="gramEnd"/>
      <w:r w:rsidRPr="00D87203">
        <w:rPr>
          <w:rFonts w:ascii="Cambria" w:hAnsi="Cambria"/>
          <w:sz w:val="24"/>
          <w:szCs w:val="24"/>
        </w:rPr>
        <w:t xml:space="preserve"> data </w:t>
      </w:r>
      <w:r w:rsidRPr="00D87203">
        <w:rPr>
          <w:rFonts w:ascii="Cambria" w:hAnsi="Cambria"/>
          <w:sz w:val="24"/>
          <w:szCs w:val="24"/>
          <w:lang w:val="id-ID"/>
        </w:rPr>
        <w:t>penelitian</w:t>
      </w:r>
      <w:r w:rsidRPr="00D87203">
        <w:rPr>
          <w:rFonts w:ascii="Cambria" w:hAnsi="Cambria"/>
          <w:sz w:val="24"/>
          <w:szCs w:val="24"/>
        </w:rPr>
        <w:t xml:space="preserve"> menggunakan Metode</w:t>
      </w:r>
      <w:r w:rsidRPr="00D87203">
        <w:rPr>
          <w:rFonts w:ascii="Cambria" w:hAnsi="Cambria"/>
          <w:sz w:val="24"/>
          <w:szCs w:val="24"/>
          <w:lang w:val="id-ID"/>
        </w:rPr>
        <w:t xml:space="preserve"> penelitian</w:t>
      </w:r>
      <w:r w:rsidRPr="00D87203">
        <w:rPr>
          <w:rFonts w:ascii="Cambria" w:hAnsi="Cambria" w:cs="Arial"/>
          <w:sz w:val="24"/>
          <w:szCs w:val="24"/>
        </w:rPr>
        <w:t xml:space="preserve"> studi kepustakan </w:t>
      </w:r>
      <w:r w:rsidRPr="00D87203">
        <w:rPr>
          <w:rFonts w:ascii="Cambria" w:hAnsi="Cambria" w:cs="Arial"/>
          <w:i/>
          <w:sz w:val="24"/>
          <w:szCs w:val="24"/>
        </w:rPr>
        <w:t>(libary researsh)</w:t>
      </w:r>
      <w:r w:rsidRPr="00D87203">
        <w:rPr>
          <w:rFonts w:ascii="Cambria" w:hAnsi="Cambria" w:cs="Arial"/>
          <w:sz w:val="24"/>
          <w:szCs w:val="24"/>
        </w:rPr>
        <w:t xml:space="preserve"> yaitu dengan membaca dan mempelajari berbagai literatur yang berkaitan</w:t>
      </w:r>
      <w:r w:rsidRPr="00D87203">
        <w:rPr>
          <w:rFonts w:ascii="Cambria" w:hAnsi="Cambria" w:cs="Arial"/>
          <w:sz w:val="24"/>
          <w:szCs w:val="24"/>
          <w:lang w:val="id-ID"/>
        </w:rPr>
        <w:t xml:space="preserve"> </w:t>
      </w:r>
      <w:r w:rsidRPr="00D87203">
        <w:rPr>
          <w:rFonts w:ascii="Cambria" w:hAnsi="Cambria" w:cs="Arial"/>
          <w:sz w:val="24"/>
          <w:szCs w:val="24"/>
        </w:rPr>
        <w:t xml:space="preserve">Yang menggunakan metode deskriptif dengan pendekatan kualitatif yakni penelitian yang mempelajari berbagai norma-norma hukum. </w:t>
      </w:r>
      <w:proofErr w:type="gramStart"/>
      <w:r w:rsidRPr="00D87203">
        <w:rPr>
          <w:rFonts w:ascii="Cambria" w:hAnsi="Cambria" w:cs="Arial"/>
          <w:sz w:val="24"/>
          <w:szCs w:val="24"/>
        </w:rPr>
        <w:t>Bahan hukum tersebut kemudian diklasifikasikan atau dikelompokkan dengan seksama sesuai dengan referensi yang ada.</w:t>
      </w:r>
      <w:proofErr w:type="gramEnd"/>
      <w:r w:rsidRPr="00D87203">
        <w:rPr>
          <w:rFonts w:ascii="Cambria" w:hAnsi="Cambria" w:cs="Arial"/>
          <w:sz w:val="24"/>
          <w:szCs w:val="24"/>
        </w:rPr>
        <w:t xml:space="preserve"> </w:t>
      </w:r>
      <w:proofErr w:type="gramStart"/>
      <w:r w:rsidRPr="00D87203">
        <w:rPr>
          <w:rFonts w:ascii="Cambria" w:hAnsi="Cambria" w:cs="Arial"/>
          <w:sz w:val="24"/>
          <w:szCs w:val="24"/>
        </w:rPr>
        <w:t>Kemudian di analisis dari Presfektif Hukum Pidana Islam maupun Hukum Positif Indonesia.</w:t>
      </w:r>
      <w:proofErr w:type="gramEnd"/>
      <w:r w:rsidRPr="00D87203">
        <w:rPr>
          <w:rFonts w:ascii="Cambria" w:hAnsi="Cambria" w:cs="Arial"/>
          <w:sz w:val="24"/>
          <w:szCs w:val="24"/>
        </w:rPr>
        <w:t xml:space="preserve"> </w:t>
      </w:r>
      <w:proofErr w:type="gramStart"/>
      <w:r w:rsidRPr="00D87203">
        <w:rPr>
          <w:rFonts w:ascii="Cambria" w:hAnsi="Cambria" w:cs="Arial"/>
          <w:sz w:val="24"/>
          <w:szCs w:val="24"/>
        </w:rPr>
        <w:t>Bahan-bahan yang diperoleh dari literatur dianalisis melalui metode perbandingan hukum (komparasi) yaitu dengan mencari fakta yang konkrit kemudian ditarik kesimpulan secara general yang bersifat umum.</w:t>
      </w:r>
      <w:proofErr w:type="gramEnd"/>
    </w:p>
    <w:p w:rsidR="00E811A5" w:rsidRPr="00D87203" w:rsidRDefault="00E811A5" w:rsidP="00E74C1C">
      <w:pPr>
        <w:pStyle w:val="NamaPenulis"/>
        <w:spacing w:line="360" w:lineRule="auto"/>
        <w:jc w:val="left"/>
        <w:rPr>
          <w:b/>
          <w:sz w:val="32"/>
        </w:rPr>
      </w:pPr>
    </w:p>
    <w:p w:rsidR="00AE7116" w:rsidRPr="00687793" w:rsidRDefault="00AE7116" w:rsidP="00E74C1C">
      <w:pPr>
        <w:pStyle w:val="NamaPenulis"/>
        <w:spacing w:line="360" w:lineRule="auto"/>
        <w:rPr>
          <w:b/>
          <w:lang w:val="id-ID"/>
        </w:rPr>
      </w:pPr>
      <w:r w:rsidRPr="00687793">
        <w:rPr>
          <w:b/>
          <w:lang w:val="id-ID"/>
        </w:rPr>
        <w:t xml:space="preserve">HASIL DAN </w:t>
      </w:r>
      <w:r w:rsidR="00211497" w:rsidRPr="00687793">
        <w:rPr>
          <w:b/>
          <w:lang w:val="id-ID"/>
        </w:rPr>
        <w:t xml:space="preserve">PEMBAHASAN </w:t>
      </w:r>
    </w:p>
    <w:p w:rsidR="00AE7116" w:rsidRPr="00687793" w:rsidRDefault="00AE7116" w:rsidP="00926269">
      <w:pPr>
        <w:pStyle w:val="NamaPenulis"/>
        <w:spacing w:line="360" w:lineRule="auto"/>
        <w:ind w:left="720"/>
        <w:jc w:val="left"/>
        <w:rPr>
          <w:i/>
          <w:color w:val="FF0000"/>
          <w:sz w:val="24"/>
          <w:szCs w:val="24"/>
          <w:lang w:val="id-ID"/>
        </w:rPr>
      </w:pPr>
      <w:r w:rsidRPr="00687793">
        <w:rPr>
          <w:sz w:val="24"/>
          <w:szCs w:val="24"/>
          <w:lang w:val="id-ID"/>
        </w:rPr>
        <w:t>Adapun hasil dan pembahasan dari penelitian ini sebagai berikut:</w:t>
      </w:r>
    </w:p>
    <w:p w:rsidR="00926269" w:rsidRDefault="00926269" w:rsidP="00926269">
      <w:pPr>
        <w:pStyle w:val="NamaPenulis"/>
        <w:numPr>
          <w:ilvl w:val="0"/>
          <w:numId w:val="26"/>
        </w:numPr>
        <w:spacing w:after="240" w:line="360" w:lineRule="auto"/>
        <w:jc w:val="both"/>
        <w:rPr>
          <w:b/>
          <w:sz w:val="24"/>
          <w:szCs w:val="24"/>
        </w:rPr>
      </w:pPr>
      <w:r>
        <w:rPr>
          <w:b/>
          <w:sz w:val="24"/>
          <w:szCs w:val="24"/>
        </w:rPr>
        <w:t>Penggolongan Tindak Pidana Zina</w:t>
      </w:r>
    </w:p>
    <w:p w:rsidR="00502AE1" w:rsidRDefault="00502AE1" w:rsidP="006E0699">
      <w:pPr>
        <w:pStyle w:val="NamaPenulis"/>
        <w:numPr>
          <w:ilvl w:val="0"/>
          <w:numId w:val="27"/>
        </w:numPr>
        <w:spacing w:before="240" w:after="240" w:line="360" w:lineRule="auto"/>
        <w:jc w:val="both"/>
        <w:rPr>
          <w:b/>
          <w:sz w:val="24"/>
          <w:szCs w:val="24"/>
        </w:rPr>
      </w:pPr>
      <w:r>
        <w:rPr>
          <w:b/>
          <w:sz w:val="24"/>
          <w:szCs w:val="24"/>
        </w:rPr>
        <w:t xml:space="preserve"> Zina menurut KUHP</w:t>
      </w:r>
    </w:p>
    <w:p w:rsidR="00502AE1" w:rsidRDefault="00502AE1" w:rsidP="00780496">
      <w:pPr>
        <w:pStyle w:val="NamaPenulis"/>
        <w:spacing w:after="240" w:line="276" w:lineRule="auto"/>
        <w:ind w:left="1170"/>
        <w:jc w:val="both"/>
        <w:rPr>
          <w:color w:val="000000" w:themeColor="text1"/>
          <w:sz w:val="24"/>
        </w:rPr>
      </w:pPr>
      <w:proofErr w:type="gramStart"/>
      <w:r w:rsidRPr="001C1B26">
        <w:rPr>
          <w:rFonts w:cs="Arial"/>
          <w:sz w:val="24"/>
          <w:szCs w:val="24"/>
        </w:rPr>
        <w:t>Pelaku tindak pidana adalah subjek hukum yang melakukan tindak pidana.</w:t>
      </w:r>
      <w:proofErr w:type="gramEnd"/>
      <w:r w:rsidRPr="001C1B26">
        <w:rPr>
          <w:rFonts w:cs="Arial"/>
          <w:sz w:val="24"/>
          <w:szCs w:val="24"/>
        </w:rPr>
        <w:t xml:space="preserve"> </w:t>
      </w:r>
      <w:proofErr w:type="gramStart"/>
      <w:r w:rsidRPr="001C1B26">
        <w:rPr>
          <w:rFonts w:cs="Arial"/>
          <w:sz w:val="24"/>
          <w:szCs w:val="24"/>
        </w:rPr>
        <w:t>Moeljatno mengatakan bahwa Tindak Pidana adalah perbuatan yang melanggar suatu hal yang dilarang oleh suatu aturan hukum, larangan mana yang disertai ancaman (sanksi) yang berupa pidana tertentu bagi siapa saja yang melanggar larangan tersebut.</w:t>
      </w:r>
      <w:proofErr w:type="gramEnd"/>
      <w:r w:rsidRPr="001C1B26">
        <w:rPr>
          <w:rFonts w:cs="Arial"/>
          <w:sz w:val="24"/>
          <w:szCs w:val="24"/>
        </w:rPr>
        <w:t xml:space="preserve"> </w:t>
      </w:r>
      <w:proofErr w:type="gramStart"/>
      <w:r w:rsidRPr="001C1B26">
        <w:rPr>
          <w:rFonts w:cs="Arial"/>
          <w:sz w:val="24"/>
          <w:szCs w:val="24"/>
        </w:rPr>
        <w:t>Jadi pelaku tindak pidana perzinahan adalah subjek hukum yang melanggar aturan mengenai perzinaan.</w:t>
      </w:r>
      <w:proofErr w:type="gramEnd"/>
      <w:r w:rsidRPr="001C1B26">
        <w:rPr>
          <w:rFonts w:cs="Arial"/>
          <w:sz w:val="24"/>
          <w:szCs w:val="24"/>
        </w:rPr>
        <w:t xml:space="preserve"> </w:t>
      </w:r>
      <w:proofErr w:type="gramStart"/>
      <w:r w:rsidRPr="001C1B26">
        <w:rPr>
          <w:rFonts w:cs="Arial"/>
          <w:sz w:val="24"/>
          <w:szCs w:val="24"/>
        </w:rPr>
        <w:t>Perzinaan sendiri dalam KUHP diatur oleh Pasal 284 Kitab Undang-Undang Hukum Pidana</w:t>
      </w:r>
      <w:r w:rsidRPr="001C1B26">
        <w:rPr>
          <w:rFonts w:cs="Arial"/>
          <w:sz w:val="24"/>
          <w:szCs w:val="24"/>
          <w:lang w:val="id-ID"/>
        </w:rPr>
        <w:t>.</w:t>
      </w:r>
      <w:proofErr w:type="gramEnd"/>
      <w:r>
        <w:rPr>
          <w:rStyle w:val="FootnoteReference"/>
          <w:rFonts w:cs="Arial"/>
          <w:sz w:val="24"/>
          <w:szCs w:val="24"/>
          <w:lang w:val="id-ID"/>
        </w:rPr>
        <w:footnoteReference w:id="1"/>
      </w:r>
      <w:r>
        <w:rPr>
          <w:color w:val="000000" w:themeColor="text1"/>
          <w:sz w:val="24"/>
          <w:lang w:val="id-ID"/>
        </w:rPr>
        <w:t xml:space="preserve"> </w:t>
      </w:r>
    </w:p>
    <w:p w:rsidR="00502AE1" w:rsidRDefault="00502AE1" w:rsidP="00780496">
      <w:pPr>
        <w:pStyle w:val="NamaPenulis"/>
        <w:spacing w:after="240" w:line="276" w:lineRule="auto"/>
        <w:ind w:left="1170"/>
        <w:jc w:val="both"/>
        <w:rPr>
          <w:color w:val="000000" w:themeColor="text1"/>
          <w:sz w:val="24"/>
        </w:rPr>
      </w:pPr>
      <w:proofErr w:type="gramStart"/>
      <w:r w:rsidRPr="001C1B26">
        <w:rPr>
          <w:rFonts w:cs="Arial"/>
          <w:sz w:val="24"/>
          <w:szCs w:val="24"/>
        </w:rPr>
        <w:lastRenderedPageBreak/>
        <w:t>Hukum Pidana Positif memandang pengertian zina dalam Pasal 284 ayat (1) KUHP, zina adalah persetubuhan yang dilakukan laki-laki atau perempuan yang telah kawin dengan perempuan atau laki-laki yang bukan istri atau suaminya.</w:t>
      </w:r>
      <w:proofErr w:type="gramEnd"/>
      <w:r w:rsidRPr="001C1B26">
        <w:rPr>
          <w:rFonts w:cs="Arial"/>
          <w:sz w:val="24"/>
          <w:szCs w:val="24"/>
        </w:rPr>
        <w:t xml:space="preserve"> Menurut Hukum, baru dikatakan persetubuhan apabila bagian kelamin pria telah masuk ke dalam lubang kelamin wanita sedemikian rupa, sehingga akhirnya mengeluarkan air </w:t>
      </w:r>
      <w:proofErr w:type="gramStart"/>
      <w:r w:rsidRPr="001C1B26">
        <w:rPr>
          <w:rFonts w:cs="Arial"/>
          <w:sz w:val="24"/>
          <w:szCs w:val="24"/>
        </w:rPr>
        <w:t>mani</w:t>
      </w:r>
      <w:proofErr w:type="gramEnd"/>
      <w:r w:rsidRPr="001C1B26">
        <w:rPr>
          <w:rFonts w:cs="Arial"/>
          <w:sz w:val="24"/>
          <w:szCs w:val="24"/>
        </w:rPr>
        <w:t>.</w:t>
      </w:r>
      <w:r>
        <w:rPr>
          <w:rStyle w:val="FootnoteReference"/>
          <w:rFonts w:cs="Arial"/>
          <w:sz w:val="24"/>
          <w:szCs w:val="24"/>
        </w:rPr>
        <w:footnoteReference w:id="2"/>
      </w:r>
      <w:r>
        <w:rPr>
          <w:color w:val="000000" w:themeColor="text1"/>
          <w:sz w:val="24"/>
          <w:lang w:val="id-ID"/>
        </w:rPr>
        <w:t xml:space="preserve"> </w:t>
      </w:r>
    </w:p>
    <w:p w:rsidR="00502AE1" w:rsidRDefault="00502AE1" w:rsidP="00780496">
      <w:pPr>
        <w:pStyle w:val="NamaPenulis"/>
        <w:spacing w:after="240" w:line="276" w:lineRule="auto"/>
        <w:ind w:left="1170"/>
        <w:jc w:val="both"/>
        <w:rPr>
          <w:rFonts w:cs="Arial"/>
          <w:sz w:val="24"/>
          <w:szCs w:val="24"/>
        </w:rPr>
      </w:pPr>
      <w:proofErr w:type="gramStart"/>
      <w:r w:rsidRPr="001C1B26">
        <w:rPr>
          <w:rFonts w:cs="Arial"/>
          <w:sz w:val="24"/>
          <w:szCs w:val="24"/>
        </w:rPr>
        <w:t>Ketentuan Pasal 284 ayat (2) KUHP, perbuatan dikategorikan sebagai tindakan pidana zina salah seorang pelakunya harus terikat perkawinan dan berlaku ketentuan Pasal 27 BW.</w:t>
      </w:r>
      <w:proofErr w:type="gramEnd"/>
      <w:r w:rsidRPr="001C1B26">
        <w:rPr>
          <w:rFonts w:cs="Arial"/>
          <w:sz w:val="24"/>
          <w:szCs w:val="24"/>
        </w:rPr>
        <w:t xml:space="preserve"> </w:t>
      </w:r>
      <w:proofErr w:type="gramStart"/>
      <w:r w:rsidRPr="001C1B26">
        <w:rPr>
          <w:rFonts w:cs="Arial"/>
          <w:sz w:val="24"/>
          <w:szCs w:val="24"/>
        </w:rPr>
        <w:t xml:space="preserve">Penuntutan terhadap pelaku bagi pelaku dapat dilakukan apabila ada pengaduan </w:t>
      </w:r>
      <w:r w:rsidRPr="001C1B26">
        <w:rPr>
          <w:rFonts w:cs="Arial"/>
          <w:i/>
          <w:sz w:val="24"/>
          <w:szCs w:val="24"/>
        </w:rPr>
        <w:t xml:space="preserve">(absolut) </w:t>
      </w:r>
      <w:r w:rsidRPr="001C1B26">
        <w:rPr>
          <w:rFonts w:cs="Arial"/>
          <w:sz w:val="24"/>
          <w:szCs w:val="24"/>
        </w:rPr>
        <w:t>dari pihak yang dirugikan, yang diikuti dengan penceraian atau pisah tempat tidur dan meja makan.</w:t>
      </w:r>
      <w:proofErr w:type="gramEnd"/>
      <w:r>
        <w:rPr>
          <w:rFonts w:cs="Arial"/>
          <w:sz w:val="24"/>
          <w:szCs w:val="24"/>
          <w:lang w:val="id-ID"/>
        </w:rPr>
        <w:t xml:space="preserve"> </w:t>
      </w:r>
    </w:p>
    <w:p w:rsidR="00502AE1" w:rsidRDefault="00502AE1" w:rsidP="00780496">
      <w:pPr>
        <w:pStyle w:val="NamaPenulis"/>
        <w:spacing w:after="240" w:line="276" w:lineRule="auto"/>
        <w:ind w:left="1170"/>
        <w:jc w:val="both"/>
        <w:rPr>
          <w:rFonts w:cs="Arial"/>
          <w:sz w:val="24"/>
          <w:szCs w:val="24"/>
        </w:rPr>
      </w:pPr>
      <w:r w:rsidRPr="001C1B26">
        <w:rPr>
          <w:rFonts w:cs="Arial"/>
          <w:sz w:val="24"/>
          <w:szCs w:val="24"/>
        </w:rPr>
        <w:t xml:space="preserve">Berdasarkan Pasal 284 ayat (2) KUHP diatas, dapat diketahui bahwa delik perzinahan yang diatur dalam Pasal 284 ayat (1) KUHP merupakan delik aduan </w:t>
      </w:r>
      <w:r w:rsidRPr="001C1B26">
        <w:rPr>
          <w:rFonts w:cs="Arial"/>
          <w:i/>
          <w:sz w:val="24"/>
          <w:szCs w:val="24"/>
        </w:rPr>
        <w:t xml:space="preserve">absolut (absolte klactdelicten). </w:t>
      </w:r>
      <w:proofErr w:type="gramStart"/>
      <w:r w:rsidRPr="001C1B26">
        <w:rPr>
          <w:rFonts w:cs="Arial"/>
          <w:sz w:val="24"/>
          <w:szCs w:val="24"/>
        </w:rPr>
        <w:t>Artinya, dalam keadaan apapun delik perzinaan merupaka delikaduan.</w:t>
      </w:r>
      <w:proofErr w:type="gramEnd"/>
      <w:r w:rsidRPr="001C1B26">
        <w:rPr>
          <w:rFonts w:cs="Arial"/>
          <w:sz w:val="24"/>
          <w:szCs w:val="24"/>
        </w:rPr>
        <w:t xml:space="preserve"> </w:t>
      </w:r>
      <w:proofErr w:type="gramStart"/>
      <w:r w:rsidRPr="001C1B26">
        <w:rPr>
          <w:rFonts w:cs="Arial"/>
          <w:sz w:val="24"/>
          <w:szCs w:val="24"/>
        </w:rPr>
        <w:t>Adanya aduan ini merupakan syarat mutlak agar pelaku-pelakunya dapat dituntut (</w:t>
      </w:r>
      <w:r w:rsidRPr="001C1B26">
        <w:rPr>
          <w:rFonts w:cs="Arial"/>
          <w:i/>
          <w:sz w:val="24"/>
          <w:szCs w:val="24"/>
        </w:rPr>
        <w:t>voorwarde van vervolgbaaseid</w:t>
      </w:r>
      <w:r w:rsidRPr="001C1B26">
        <w:rPr>
          <w:rFonts w:cs="Arial"/>
          <w:sz w:val="24"/>
          <w:szCs w:val="24"/>
        </w:rPr>
        <w:t>) secara pidana.</w:t>
      </w:r>
      <w:proofErr w:type="gramEnd"/>
      <w:r>
        <w:rPr>
          <w:rStyle w:val="FootnoteReference"/>
          <w:rFonts w:cs="Arial"/>
          <w:sz w:val="24"/>
          <w:szCs w:val="24"/>
        </w:rPr>
        <w:footnoteReference w:id="3"/>
      </w:r>
      <w:r>
        <w:rPr>
          <w:rFonts w:cs="Arial"/>
          <w:sz w:val="24"/>
          <w:szCs w:val="24"/>
          <w:lang w:val="id-ID"/>
        </w:rPr>
        <w:t xml:space="preserve"> </w:t>
      </w:r>
      <w:r w:rsidRPr="001C1B26">
        <w:rPr>
          <w:rFonts w:cs="Arial"/>
          <w:sz w:val="24"/>
          <w:szCs w:val="24"/>
        </w:rPr>
        <w:t>Pengaduan dapat diartikan sebagai keberatan dalam arti “ketidak setujuan” jika telah dianggap ada “persetujuan” maka tidak memenuhi syarat untuk dituntut.</w:t>
      </w:r>
      <w:r>
        <w:rPr>
          <w:rStyle w:val="FootnoteReference"/>
          <w:rFonts w:cs="Arial"/>
          <w:sz w:val="24"/>
          <w:szCs w:val="24"/>
        </w:rPr>
        <w:footnoteReference w:id="4"/>
      </w:r>
      <w:r w:rsidRPr="001C1B26">
        <w:rPr>
          <w:rFonts w:cs="Arial"/>
          <w:sz w:val="24"/>
          <w:szCs w:val="24"/>
        </w:rPr>
        <w:t xml:space="preserve"> </w:t>
      </w:r>
    </w:p>
    <w:p w:rsidR="00502AE1" w:rsidRDefault="00502AE1" w:rsidP="00780496">
      <w:pPr>
        <w:pStyle w:val="NamaPenulis"/>
        <w:spacing w:after="240" w:line="276" w:lineRule="auto"/>
        <w:ind w:left="1170"/>
        <w:jc w:val="both"/>
        <w:rPr>
          <w:rFonts w:cs="Arial"/>
          <w:sz w:val="24"/>
          <w:szCs w:val="24"/>
          <w:lang w:val="id-ID"/>
        </w:rPr>
      </w:pPr>
      <w:proofErr w:type="gramStart"/>
      <w:r w:rsidRPr="001C1B26">
        <w:rPr>
          <w:rFonts w:cs="Arial"/>
          <w:sz w:val="24"/>
          <w:szCs w:val="24"/>
        </w:rPr>
        <w:t>Jika terjadi sebuah perzinahan sedangkan istri dan suami pelaku telah setuju dengan perzinaan yang dilakukan oleh pasangan, maka masalah ini tidak bisa dikatakan sebagai perzinaan.</w:t>
      </w:r>
      <w:proofErr w:type="gramEnd"/>
      <w:r w:rsidRPr="001C1B26">
        <w:rPr>
          <w:rFonts w:cs="Arial"/>
          <w:sz w:val="24"/>
          <w:szCs w:val="24"/>
        </w:rPr>
        <w:t xml:space="preserve"> </w:t>
      </w:r>
      <w:proofErr w:type="gramStart"/>
      <w:r w:rsidRPr="001C1B26">
        <w:rPr>
          <w:rFonts w:cs="Arial"/>
          <w:sz w:val="24"/>
          <w:szCs w:val="24"/>
        </w:rPr>
        <w:t>Karena suami dan istri sudah setuju.</w:t>
      </w:r>
      <w:proofErr w:type="gramEnd"/>
      <w:r>
        <w:rPr>
          <w:rFonts w:cs="Arial"/>
          <w:sz w:val="24"/>
          <w:szCs w:val="24"/>
          <w:lang w:val="id-ID"/>
        </w:rPr>
        <w:t xml:space="preserve"> </w:t>
      </w:r>
      <w:proofErr w:type="gramStart"/>
      <w:r w:rsidRPr="001C1B26">
        <w:rPr>
          <w:rFonts w:cs="Arial"/>
          <w:sz w:val="24"/>
          <w:szCs w:val="24"/>
        </w:rPr>
        <w:t>Meskipun belum ada pengaduan dari yang berkepentingan, namun polisi tidak dilarang untuk mengadakan pemeriksaan bila menjumpai peristiwa semacam itu.</w:t>
      </w:r>
      <w:proofErr w:type="gramEnd"/>
      <w:r w:rsidRPr="001C1B26">
        <w:rPr>
          <w:rFonts w:cs="Arial"/>
          <w:sz w:val="24"/>
          <w:szCs w:val="24"/>
        </w:rPr>
        <w:t xml:space="preserve"> Bahkan dalam hal-hal tertentu </w:t>
      </w:r>
      <w:proofErr w:type="gramStart"/>
      <w:r w:rsidRPr="001C1B26">
        <w:rPr>
          <w:rFonts w:cs="Arial"/>
          <w:sz w:val="24"/>
          <w:szCs w:val="24"/>
        </w:rPr>
        <w:t>ia</w:t>
      </w:r>
      <w:proofErr w:type="gramEnd"/>
      <w:r w:rsidRPr="001C1B26">
        <w:rPr>
          <w:rFonts w:cs="Arial"/>
          <w:sz w:val="24"/>
          <w:szCs w:val="24"/>
        </w:rPr>
        <w:t xml:space="preserve"> harus mengambil tindakan-tindakan untuk mencegah hal-hal yang tidak diinginkan guna menjaga keamanan dan ketentraman umum.</w:t>
      </w:r>
      <w:r>
        <w:rPr>
          <w:rFonts w:cs="Arial"/>
          <w:sz w:val="24"/>
          <w:szCs w:val="24"/>
          <w:lang w:val="id-ID"/>
        </w:rPr>
        <w:t xml:space="preserve"> </w:t>
      </w:r>
      <w:proofErr w:type="gramStart"/>
      <w:r w:rsidRPr="001C1B26">
        <w:rPr>
          <w:rFonts w:cs="Arial"/>
          <w:sz w:val="24"/>
          <w:szCs w:val="24"/>
        </w:rPr>
        <w:t>Delik aduan absolut sepanjang diketahui pihak keamanan atau pihak yang berwenang maka itu mutlak diusut bukan karena adanya pengaduan saja dan harus diproses.</w:t>
      </w:r>
      <w:proofErr w:type="gramEnd"/>
    </w:p>
    <w:p w:rsidR="00BD4A59" w:rsidRDefault="00BD4A59" w:rsidP="00FF6BB9">
      <w:pPr>
        <w:pStyle w:val="ListParagraph"/>
        <w:spacing w:after="0"/>
        <w:ind w:left="1134" w:right="-24"/>
        <w:jc w:val="both"/>
        <w:rPr>
          <w:rFonts w:asciiTheme="majorHAnsi" w:hAnsiTheme="majorHAnsi" w:cs="Arial"/>
          <w:sz w:val="24"/>
          <w:szCs w:val="24"/>
          <w:lang w:val="id-ID"/>
        </w:rPr>
      </w:pPr>
      <w:r w:rsidRPr="00BD4A59">
        <w:rPr>
          <w:rFonts w:asciiTheme="majorHAnsi" w:hAnsiTheme="majorHAnsi" w:cs="Arial"/>
          <w:sz w:val="24"/>
          <w:szCs w:val="24"/>
        </w:rPr>
        <w:t xml:space="preserve">Delik perzinaan yang dikategorikan sebagai delik aduan </w:t>
      </w:r>
      <w:proofErr w:type="gramStart"/>
      <w:r w:rsidRPr="00BD4A59">
        <w:rPr>
          <w:rFonts w:asciiTheme="majorHAnsi" w:hAnsiTheme="majorHAnsi" w:cs="Arial"/>
          <w:sz w:val="24"/>
          <w:szCs w:val="24"/>
        </w:rPr>
        <w:t>dilatarbelakangi  oleh</w:t>
      </w:r>
      <w:proofErr w:type="gramEnd"/>
      <w:r w:rsidRPr="00BD4A59">
        <w:rPr>
          <w:rFonts w:asciiTheme="majorHAnsi" w:hAnsiTheme="majorHAnsi" w:cs="Arial"/>
          <w:sz w:val="24"/>
          <w:szCs w:val="24"/>
        </w:rPr>
        <w:t xml:space="preserve"> KUHP itu sendiri. KUHP yang digunakan oleh </w:t>
      </w:r>
      <w:proofErr w:type="gramStart"/>
      <w:r w:rsidRPr="00BD4A59">
        <w:rPr>
          <w:rFonts w:asciiTheme="majorHAnsi" w:hAnsiTheme="majorHAnsi" w:cs="Arial"/>
          <w:sz w:val="24"/>
          <w:szCs w:val="24"/>
        </w:rPr>
        <w:t>bangsa  indonesia</w:t>
      </w:r>
      <w:proofErr w:type="gramEnd"/>
      <w:r w:rsidRPr="00BD4A59">
        <w:rPr>
          <w:rFonts w:asciiTheme="majorHAnsi" w:hAnsiTheme="majorHAnsi" w:cs="Arial"/>
          <w:sz w:val="24"/>
          <w:szCs w:val="24"/>
        </w:rPr>
        <w:t xml:space="preserve">  adalah  </w:t>
      </w:r>
      <w:r w:rsidRPr="00BD4A59">
        <w:rPr>
          <w:rFonts w:asciiTheme="majorHAnsi" w:hAnsiTheme="majorHAnsi" w:cs="Arial"/>
          <w:sz w:val="24"/>
          <w:szCs w:val="24"/>
        </w:rPr>
        <w:lastRenderedPageBreak/>
        <w:t xml:space="preserve">warisan dari </w:t>
      </w:r>
      <w:r w:rsidRPr="00991598">
        <w:rPr>
          <w:rFonts w:ascii="Cambria" w:hAnsi="Cambria" w:cs="Arial"/>
          <w:sz w:val="24"/>
          <w:szCs w:val="24"/>
        </w:rPr>
        <w:t>Belanda</w:t>
      </w:r>
      <w:r w:rsidRPr="00BD4A59">
        <w:rPr>
          <w:rFonts w:asciiTheme="majorHAnsi" w:hAnsiTheme="majorHAnsi" w:cs="Arial"/>
          <w:sz w:val="24"/>
          <w:szCs w:val="24"/>
        </w:rPr>
        <w:t xml:space="preserve">. Wajar </w:t>
      </w:r>
      <w:proofErr w:type="gramStart"/>
      <w:r w:rsidRPr="00BD4A59">
        <w:rPr>
          <w:rFonts w:asciiTheme="majorHAnsi" w:hAnsiTheme="majorHAnsi" w:cs="Arial"/>
          <w:sz w:val="24"/>
          <w:szCs w:val="24"/>
        </w:rPr>
        <w:t>kalau  Perzinahan</w:t>
      </w:r>
      <w:proofErr w:type="gramEnd"/>
      <w:r w:rsidRPr="00BD4A59">
        <w:rPr>
          <w:rFonts w:asciiTheme="majorHAnsi" w:hAnsiTheme="majorHAnsi" w:cs="Arial"/>
          <w:sz w:val="24"/>
          <w:szCs w:val="24"/>
        </w:rPr>
        <w:t xml:space="preserve"> dalam KUHP itu termasuk kategori </w:t>
      </w:r>
      <w:r w:rsidRPr="00EF40C6">
        <w:rPr>
          <w:rFonts w:ascii="Cambria" w:hAnsi="Cambria" w:cs="Arial"/>
          <w:sz w:val="24"/>
          <w:szCs w:val="24"/>
        </w:rPr>
        <w:t>delik</w:t>
      </w:r>
      <w:r w:rsidRPr="00BD4A59">
        <w:rPr>
          <w:rFonts w:asciiTheme="majorHAnsi" w:hAnsiTheme="majorHAnsi" w:cs="Arial"/>
          <w:sz w:val="24"/>
          <w:szCs w:val="24"/>
        </w:rPr>
        <w:t xml:space="preserve"> aduan. Karena pandangan dan konsep nilai masyarakat “barat” yang bersifat individualistis dan leiberalistis, tentunya berbeda dengan pandangan </w:t>
      </w:r>
      <w:proofErr w:type="gramStart"/>
      <w:r w:rsidRPr="00BD4A59">
        <w:rPr>
          <w:rFonts w:asciiTheme="majorHAnsi" w:hAnsiTheme="majorHAnsi" w:cs="Arial"/>
          <w:sz w:val="24"/>
          <w:szCs w:val="24"/>
        </w:rPr>
        <w:t>masyarakat  yang</w:t>
      </w:r>
      <w:proofErr w:type="gramEnd"/>
      <w:r w:rsidRPr="00BD4A59">
        <w:rPr>
          <w:rFonts w:asciiTheme="majorHAnsi" w:hAnsiTheme="majorHAnsi" w:cs="Arial"/>
          <w:sz w:val="24"/>
          <w:szCs w:val="24"/>
        </w:rPr>
        <w:t xml:space="preserve"> lebih  bersifat kekeluargaan, kolektivitas, dan monodualistis. Dalam pandangan “Barat” yang individualistis liberalistis, hak-hak dan kebebasan individu sangat menonjol dan </w:t>
      </w:r>
      <w:proofErr w:type="gramStart"/>
      <w:r w:rsidRPr="00BD4A59">
        <w:rPr>
          <w:rFonts w:asciiTheme="majorHAnsi" w:hAnsiTheme="majorHAnsi" w:cs="Arial"/>
          <w:sz w:val="24"/>
          <w:szCs w:val="24"/>
        </w:rPr>
        <w:t>dijunjung  tinggi</w:t>
      </w:r>
      <w:proofErr w:type="gramEnd"/>
      <w:r w:rsidRPr="00BD4A59">
        <w:rPr>
          <w:rFonts w:asciiTheme="majorHAnsi" w:hAnsiTheme="majorHAnsi" w:cs="Arial"/>
          <w:sz w:val="24"/>
          <w:szCs w:val="24"/>
        </w:rPr>
        <w:t xml:space="preserve"> , termasuk kebebasan dibidang seksual dan hubungan moral bersifat kesusilaan antar-individu. </w:t>
      </w:r>
      <w:proofErr w:type="gramStart"/>
      <w:r w:rsidRPr="00BD4A59">
        <w:rPr>
          <w:rFonts w:asciiTheme="majorHAnsi" w:hAnsiTheme="majorHAnsi" w:cs="Arial"/>
          <w:sz w:val="24"/>
          <w:szCs w:val="24"/>
        </w:rPr>
        <w:t>Sepanjang hubungan sosial atau hubungan moral bersifat individual, bebas tanpa paksaan, hal demikian dipandang wajar dan tidak tercela.</w:t>
      </w:r>
      <w:proofErr w:type="gramEnd"/>
      <w:r w:rsidRPr="00BD4A59">
        <w:rPr>
          <w:rFonts w:asciiTheme="majorHAnsi" w:hAnsiTheme="majorHAnsi" w:cs="Arial"/>
          <w:sz w:val="24"/>
          <w:szCs w:val="24"/>
        </w:rPr>
        <w:t xml:space="preserve"> </w:t>
      </w:r>
      <w:proofErr w:type="gramStart"/>
      <w:r w:rsidRPr="00BD4A59">
        <w:rPr>
          <w:rFonts w:asciiTheme="majorHAnsi" w:hAnsiTheme="majorHAnsi" w:cs="Arial"/>
          <w:sz w:val="24"/>
          <w:szCs w:val="24"/>
        </w:rPr>
        <w:t>Oleh karena itu, wajar perzinaan dan bahkan lembaga perkawinan itu sendiri dipandang itu sangat pribadi (sangat privat).</w:t>
      </w:r>
      <w:proofErr w:type="gramEnd"/>
      <w:r w:rsidRPr="00BD4A59">
        <w:rPr>
          <w:rFonts w:asciiTheme="majorHAnsi" w:hAnsiTheme="majorHAnsi" w:cs="Arial"/>
          <w:sz w:val="24"/>
          <w:szCs w:val="24"/>
        </w:rPr>
        <w:t xml:space="preserve"> </w:t>
      </w:r>
      <w:proofErr w:type="gramStart"/>
      <w:r w:rsidRPr="00BD4A59">
        <w:rPr>
          <w:rFonts w:asciiTheme="majorHAnsi" w:hAnsiTheme="majorHAnsi" w:cs="Arial"/>
          <w:sz w:val="24"/>
          <w:szCs w:val="24"/>
        </w:rPr>
        <w:t>Konsekuensi logis selanjutnya yaitu, wajar perzinahan dipandang sebagai delik aduan.</w:t>
      </w:r>
      <w:proofErr w:type="gramEnd"/>
      <w:r w:rsidRPr="00BD4A59">
        <w:rPr>
          <w:rStyle w:val="FootnoteReference"/>
          <w:rFonts w:asciiTheme="majorHAnsi" w:hAnsiTheme="majorHAnsi" w:cs="Arial"/>
          <w:sz w:val="24"/>
          <w:szCs w:val="24"/>
        </w:rPr>
        <w:footnoteReference w:id="5"/>
      </w:r>
    </w:p>
    <w:p w:rsidR="00FF6BB9" w:rsidRPr="00FF6BB9" w:rsidRDefault="00FF6BB9" w:rsidP="00FF6BB9">
      <w:pPr>
        <w:pStyle w:val="ListParagraph"/>
        <w:spacing w:after="0"/>
        <w:ind w:left="1134" w:right="-24"/>
        <w:jc w:val="both"/>
        <w:rPr>
          <w:rFonts w:asciiTheme="majorHAnsi" w:hAnsiTheme="majorHAnsi" w:cs="Arial"/>
          <w:sz w:val="24"/>
          <w:szCs w:val="24"/>
          <w:lang w:val="id-ID"/>
        </w:rPr>
      </w:pPr>
    </w:p>
    <w:p w:rsidR="00502AE1" w:rsidRPr="00502AE1" w:rsidRDefault="00502AE1" w:rsidP="00502AE1">
      <w:pPr>
        <w:pStyle w:val="NamaPenulis"/>
        <w:numPr>
          <w:ilvl w:val="0"/>
          <w:numId w:val="27"/>
        </w:numPr>
        <w:spacing w:after="240" w:line="360" w:lineRule="auto"/>
        <w:jc w:val="both"/>
        <w:rPr>
          <w:b/>
          <w:color w:val="000000" w:themeColor="text1"/>
          <w:sz w:val="24"/>
          <w:lang w:val="id-ID"/>
        </w:rPr>
      </w:pPr>
      <w:r>
        <w:rPr>
          <w:rFonts w:cs="Arial"/>
          <w:b/>
          <w:sz w:val="24"/>
          <w:szCs w:val="24"/>
        </w:rPr>
        <w:t>Zina Menurut Pidana Islam</w:t>
      </w:r>
    </w:p>
    <w:p w:rsidR="006E0699" w:rsidRPr="00C41402" w:rsidRDefault="006E0699" w:rsidP="00550540">
      <w:pPr>
        <w:spacing w:after="0"/>
        <w:ind w:left="1170"/>
        <w:jc w:val="both"/>
        <w:rPr>
          <w:rFonts w:asciiTheme="majorHAnsi" w:hAnsiTheme="majorHAnsi" w:cs="Arial"/>
          <w:sz w:val="24"/>
          <w:szCs w:val="24"/>
          <w:lang w:val="id-ID"/>
        </w:rPr>
      </w:pPr>
      <w:r w:rsidRPr="00C41402">
        <w:rPr>
          <w:rFonts w:asciiTheme="majorHAnsi" w:hAnsiTheme="majorHAnsi" w:cs="Arial"/>
          <w:sz w:val="24"/>
          <w:szCs w:val="24"/>
        </w:rPr>
        <w:t xml:space="preserve">Perzinaan menurut hukum pidana </w:t>
      </w:r>
      <w:proofErr w:type="gramStart"/>
      <w:r w:rsidRPr="00C41402">
        <w:rPr>
          <w:rFonts w:asciiTheme="majorHAnsi" w:hAnsiTheme="majorHAnsi" w:cs="Arial"/>
          <w:sz w:val="24"/>
          <w:szCs w:val="24"/>
        </w:rPr>
        <w:t>islam</w:t>
      </w:r>
      <w:proofErr w:type="gramEnd"/>
      <w:r w:rsidRPr="00C41402">
        <w:rPr>
          <w:rFonts w:asciiTheme="majorHAnsi" w:hAnsiTheme="majorHAnsi" w:cs="Arial"/>
          <w:sz w:val="24"/>
          <w:szCs w:val="24"/>
        </w:rPr>
        <w:t xml:space="preserve"> zina adalah perbuatan memasukkan kemaluan laki-laki sampai katuknya ke dalam kemaluan perempuan yang diinginkan</w:t>
      </w:r>
      <w:r w:rsidRPr="00C41402">
        <w:rPr>
          <w:rFonts w:asciiTheme="majorHAnsi" w:hAnsiTheme="majorHAnsi" w:cs="Arial"/>
          <w:sz w:val="24"/>
          <w:szCs w:val="24"/>
          <w:lang w:val="id-ID"/>
        </w:rPr>
        <w:t>.</w:t>
      </w:r>
      <w:r w:rsidRPr="00C41402">
        <w:rPr>
          <w:rStyle w:val="FootnoteReference"/>
          <w:rFonts w:asciiTheme="majorHAnsi" w:hAnsiTheme="majorHAnsi" w:cs="Arial"/>
          <w:sz w:val="24"/>
          <w:szCs w:val="24"/>
          <w:lang w:val="id-ID"/>
        </w:rPr>
        <w:footnoteReference w:id="6"/>
      </w:r>
    </w:p>
    <w:p w:rsidR="006E0699" w:rsidRPr="00C41402" w:rsidRDefault="006E0699" w:rsidP="00550540">
      <w:pPr>
        <w:spacing w:after="0"/>
        <w:ind w:left="1170"/>
        <w:jc w:val="both"/>
        <w:rPr>
          <w:rFonts w:asciiTheme="majorHAnsi" w:hAnsiTheme="majorHAnsi" w:cs="Arial"/>
          <w:sz w:val="24"/>
          <w:szCs w:val="24"/>
          <w:lang w:val="id-ID"/>
        </w:rPr>
      </w:pPr>
      <w:r w:rsidRPr="00C41402">
        <w:rPr>
          <w:rFonts w:asciiTheme="majorHAnsi" w:hAnsiTheme="majorHAnsi" w:cs="Arial"/>
          <w:sz w:val="24"/>
          <w:szCs w:val="24"/>
        </w:rPr>
        <w:t xml:space="preserve">Di dalam hukum pidana islam, zina merupakan tindak pidana yang di ancam hukuman </w:t>
      </w:r>
      <w:r w:rsidRPr="00C41402">
        <w:rPr>
          <w:rFonts w:asciiTheme="majorHAnsi" w:hAnsiTheme="majorHAnsi" w:cs="Arial"/>
          <w:i/>
          <w:sz w:val="24"/>
          <w:szCs w:val="24"/>
        </w:rPr>
        <w:t>had</w:t>
      </w:r>
      <w:r w:rsidRPr="00C41402">
        <w:rPr>
          <w:rFonts w:asciiTheme="majorHAnsi" w:hAnsiTheme="majorHAnsi" w:cs="Arial"/>
          <w:sz w:val="24"/>
          <w:szCs w:val="24"/>
        </w:rPr>
        <w:t xml:space="preserve"> </w:t>
      </w:r>
      <w:proofErr w:type="gramStart"/>
      <w:r w:rsidRPr="00C41402">
        <w:rPr>
          <w:rFonts w:asciiTheme="majorHAnsi" w:hAnsiTheme="majorHAnsi" w:cs="Arial"/>
          <w:sz w:val="24"/>
          <w:szCs w:val="24"/>
        </w:rPr>
        <w:t xml:space="preserve">atau  </w:t>
      </w:r>
      <w:r w:rsidRPr="00C41402">
        <w:rPr>
          <w:rFonts w:asciiTheme="majorHAnsi" w:hAnsiTheme="majorHAnsi" w:cs="Arial"/>
          <w:i/>
          <w:sz w:val="24"/>
          <w:szCs w:val="24"/>
        </w:rPr>
        <w:t>hadud</w:t>
      </w:r>
      <w:proofErr w:type="gramEnd"/>
      <w:r w:rsidRPr="00C41402">
        <w:rPr>
          <w:rFonts w:asciiTheme="majorHAnsi" w:hAnsiTheme="majorHAnsi" w:cs="Arial"/>
          <w:i/>
          <w:sz w:val="24"/>
          <w:szCs w:val="24"/>
        </w:rPr>
        <w:t xml:space="preserve">, </w:t>
      </w:r>
      <w:r w:rsidRPr="00C41402">
        <w:rPr>
          <w:rFonts w:asciiTheme="majorHAnsi" w:hAnsiTheme="majorHAnsi" w:cs="Arial"/>
          <w:sz w:val="24"/>
          <w:szCs w:val="24"/>
        </w:rPr>
        <w:t xml:space="preserve">yakni hukuman yang telah ditetapkan oleh  Allah di dalam Al Qur’an ataupun hadist  Nabi. </w:t>
      </w:r>
      <w:proofErr w:type="gramStart"/>
      <w:r w:rsidRPr="00C41402">
        <w:rPr>
          <w:rFonts w:asciiTheme="majorHAnsi" w:hAnsiTheme="majorHAnsi" w:cs="Arial"/>
          <w:sz w:val="24"/>
          <w:szCs w:val="24"/>
        </w:rPr>
        <w:t>hukuman</w:t>
      </w:r>
      <w:proofErr w:type="gramEnd"/>
      <w:r w:rsidRPr="00C41402">
        <w:rPr>
          <w:rFonts w:asciiTheme="majorHAnsi" w:hAnsiTheme="majorHAnsi" w:cs="Arial"/>
          <w:sz w:val="24"/>
          <w:szCs w:val="24"/>
        </w:rPr>
        <w:t xml:space="preserve"> tindak pidana  zina telah diatur oleh Alquran karena merupakan hak Allah swt. </w:t>
      </w:r>
      <w:proofErr w:type="gramStart"/>
      <w:r w:rsidRPr="00C41402">
        <w:rPr>
          <w:rFonts w:asciiTheme="majorHAnsi" w:hAnsiTheme="majorHAnsi" w:cs="Arial"/>
          <w:sz w:val="24"/>
          <w:szCs w:val="24"/>
        </w:rPr>
        <w:t>secara</w:t>
      </w:r>
      <w:proofErr w:type="gramEnd"/>
      <w:r w:rsidRPr="00C41402">
        <w:rPr>
          <w:rFonts w:asciiTheme="majorHAnsi" w:hAnsiTheme="majorHAnsi" w:cs="Arial"/>
          <w:sz w:val="24"/>
          <w:szCs w:val="24"/>
        </w:rPr>
        <w:t xml:space="preserve"> mutlak. Ada dua macam perbuatan zina yang mendapat hukuman wajib bagi pelakunya, yaitu: </w:t>
      </w:r>
      <w:r w:rsidRPr="00C41402">
        <w:rPr>
          <w:rFonts w:asciiTheme="majorHAnsi" w:hAnsiTheme="majorHAnsi" w:cs="Arial"/>
          <w:i/>
          <w:sz w:val="24"/>
          <w:szCs w:val="24"/>
        </w:rPr>
        <w:t>Ghairu Muḥṣan</w:t>
      </w:r>
      <w:r w:rsidRPr="00C41402">
        <w:rPr>
          <w:rFonts w:asciiTheme="majorHAnsi" w:hAnsiTheme="majorHAnsi" w:cs="Arial"/>
          <w:sz w:val="24"/>
          <w:szCs w:val="24"/>
        </w:rPr>
        <w:t xml:space="preserve">, artinya suatu zina yang dilakukan oleh orang yang belum pernah melangsungkan perkawinan yang sah. </w:t>
      </w:r>
      <w:proofErr w:type="gramStart"/>
      <w:r w:rsidRPr="00C41402">
        <w:rPr>
          <w:rFonts w:asciiTheme="majorHAnsi" w:hAnsiTheme="majorHAnsi" w:cs="Arial"/>
          <w:sz w:val="24"/>
          <w:szCs w:val="24"/>
        </w:rPr>
        <w:t>Artinya pelaku zina yang masih bujang atau perawan, yaitu mereka yang belum menikah.</w:t>
      </w:r>
      <w:proofErr w:type="gramEnd"/>
      <w:r w:rsidRPr="00C41402">
        <w:rPr>
          <w:rFonts w:asciiTheme="majorHAnsi" w:hAnsiTheme="majorHAnsi" w:cs="Arial"/>
          <w:sz w:val="24"/>
          <w:szCs w:val="24"/>
        </w:rPr>
        <w:t xml:space="preserve"> </w:t>
      </w:r>
      <w:r w:rsidRPr="00C41402">
        <w:rPr>
          <w:rFonts w:asciiTheme="majorHAnsi" w:hAnsiTheme="majorHAnsi" w:cs="Arial"/>
          <w:i/>
          <w:sz w:val="24"/>
          <w:szCs w:val="24"/>
        </w:rPr>
        <w:t>Muḥṣan,</w:t>
      </w:r>
      <w:r w:rsidRPr="00C41402">
        <w:rPr>
          <w:rFonts w:asciiTheme="majorHAnsi" w:hAnsiTheme="majorHAnsi" w:cs="Arial"/>
          <w:sz w:val="24"/>
          <w:szCs w:val="24"/>
        </w:rPr>
        <w:t xml:space="preserve"> adalah suatu zina yang dilakukan oleh orang yang sudah balig, berakal, merdeka dan sudah pernah bercampur secara sah dengan orang lain jenis kelaminnya</w:t>
      </w:r>
      <w:r w:rsidRPr="00C41402">
        <w:rPr>
          <w:rFonts w:asciiTheme="majorHAnsi" w:hAnsiTheme="majorHAnsi" w:cs="Arial"/>
          <w:sz w:val="24"/>
          <w:szCs w:val="24"/>
          <w:lang w:val="id-ID"/>
        </w:rPr>
        <w:t>.</w:t>
      </w:r>
      <w:r w:rsidRPr="00C41402">
        <w:rPr>
          <w:rStyle w:val="FootnoteReference"/>
          <w:rFonts w:asciiTheme="majorHAnsi" w:hAnsiTheme="majorHAnsi" w:cs="Arial"/>
          <w:sz w:val="24"/>
          <w:szCs w:val="24"/>
          <w:lang w:val="id-ID"/>
        </w:rPr>
        <w:footnoteReference w:id="7"/>
      </w:r>
    </w:p>
    <w:p w:rsidR="006E0699" w:rsidRPr="00C41402" w:rsidRDefault="006E0699" w:rsidP="003D242C">
      <w:pPr>
        <w:autoSpaceDE w:val="0"/>
        <w:autoSpaceDN w:val="0"/>
        <w:adjustRightInd w:val="0"/>
        <w:ind w:left="1170"/>
        <w:jc w:val="both"/>
        <w:rPr>
          <w:rFonts w:asciiTheme="majorHAnsi" w:hAnsiTheme="majorHAnsi" w:cs="Arial"/>
          <w:sz w:val="24"/>
          <w:szCs w:val="24"/>
        </w:rPr>
      </w:pPr>
      <w:r w:rsidRPr="00C41402">
        <w:rPr>
          <w:rFonts w:asciiTheme="majorHAnsi" w:hAnsiTheme="majorHAnsi" w:cs="Arial"/>
          <w:sz w:val="24"/>
          <w:szCs w:val="24"/>
        </w:rPr>
        <w:t xml:space="preserve">Untuk hukuman yang dibebankan pada pelaku zina dengan status ghair muḥṣan adalah dera seratus kali, berdasarkan Q.S. al-Nūr (24): 2. </w:t>
      </w:r>
      <w:proofErr w:type="gramStart"/>
      <w:r w:rsidRPr="00C41402">
        <w:rPr>
          <w:rFonts w:asciiTheme="majorHAnsi" w:hAnsiTheme="majorHAnsi" w:cs="Arial"/>
          <w:sz w:val="24"/>
          <w:szCs w:val="24"/>
        </w:rPr>
        <w:t>Ayat ini menggambarkan ketegasan dalam menegakkan hukuman ḥad, dilarang memberi belas kasihan dalam menjatuhkan hukuman atas kekejian yang dilakukan oleh dua orang pezina tersebut, juga ada larangan membatalkan hukuman ḥad atau berlemah lembut dalam menegakkannya.</w:t>
      </w:r>
      <w:proofErr w:type="gramEnd"/>
      <w:r w:rsidRPr="00C41402">
        <w:rPr>
          <w:rFonts w:asciiTheme="majorHAnsi" w:hAnsiTheme="majorHAnsi" w:cs="Arial"/>
          <w:sz w:val="24"/>
          <w:szCs w:val="24"/>
        </w:rPr>
        <w:t xml:space="preserve"> </w:t>
      </w:r>
      <w:proofErr w:type="gramStart"/>
      <w:r w:rsidRPr="00C41402">
        <w:rPr>
          <w:rFonts w:asciiTheme="majorHAnsi" w:hAnsiTheme="majorHAnsi" w:cs="Arial"/>
          <w:sz w:val="24"/>
          <w:szCs w:val="24"/>
        </w:rPr>
        <w:t>Oleh karenanya dilarang menunda penegakan agama Allah dan mengundurkan hak-Nya.</w:t>
      </w:r>
      <w:proofErr w:type="gramEnd"/>
      <w:r w:rsidRPr="00C41402">
        <w:rPr>
          <w:rFonts w:asciiTheme="majorHAnsi" w:hAnsiTheme="majorHAnsi" w:cs="Arial"/>
          <w:sz w:val="24"/>
          <w:szCs w:val="24"/>
        </w:rPr>
        <w:t xml:space="preserve"> Pelaksanaan hukuman hendaknya dilaksanakan </w:t>
      </w:r>
      <w:proofErr w:type="gramStart"/>
      <w:r w:rsidRPr="00C41402">
        <w:rPr>
          <w:rFonts w:asciiTheme="majorHAnsi" w:hAnsiTheme="majorHAnsi" w:cs="Arial"/>
          <w:sz w:val="24"/>
          <w:szCs w:val="24"/>
        </w:rPr>
        <w:t>di depan</w:t>
      </w:r>
      <w:proofErr w:type="gramEnd"/>
      <w:r w:rsidRPr="00C41402">
        <w:rPr>
          <w:rFonts w:asciiTheme="majorHAnsi" w:hAnsiTheme="majorHAnsi" w:cs="Arial"/>
          <w:sz w:val="24"/>
          <w:szCs w:val="24"/>
        </w:rPr>
        <w:t xml:space="preserve"> khalayak ramai, yaitu sekelompok orang-orang yang beriman, sehingga diharapkan memberi efek jera dan mempengaruhi jiwa orang-orang yang telah melakukan </w:t>
      </w:r>
      <w:r w:rsidRPr="00C41402">
        <w:rPr>
          <w:rFonts w:asciiTheme="majorHAnsi" w:hAnsiTheme="majorHAnsi" w:cs="Arial"/>
          <w:sz w:val="24"/>
          <w:szCs w:val="24"/>
        </w:rPr>
        <w:lastRenderedPageBreak/>
        <w:t>perbuatan zina dan memberi pelajaran bagi orang-orang yang menyaksikan pelaksanaan hukuman tersebut.</w:t>
      </w:r>
    </w:p>
    <w:p w:rsidR="006E0699" w:rsidRPr="00C41402" w:rsidRDefault="006E0699" w:rsidP="003D242C">
      <w:pPr>
        <w:ind w:left="1170" w:right="-24"/>
        <w:jc w:val="both"/>
        <w:rPr>
          <w:rFonts w:asciiTheme="majorHAnsi" w:hAnsiTheme="majorHAnsi" w:cs="Arial"/>
          <w:sz w:val="24"/>
          <w:szCs w:val="24"/>
          <w:lang w:val="id-ID"/>
        </w:rPr>
      </w:pPr>
      <w:r w:rsidRPr="00C41402">
        <w:rPr>
          <w:rFonts w:asciiTheme="majorHAnsi" w:hAnsiTheme="majorHAnsi" w:cs="Arial"/>
          <w:sz w:val="24"/>
          <w:szCs w:val="24"/>
        </w:rPr>
        <w:t>Mengenai pembuktian untuk tindak pidana perzinahan menurut hukum islam sendiri ada tiga macam</w:t>
      </w:r>
      <w:proofErr w:type="gramStart"/>
      <w:r w:rsidRPr="00C41402">
        <w:rPr>
          <w:rFonts w:asciiTheme="majorHAnsi" w:hAnsiTheme="majorHAnsi" w:cs="Arial"/>
          <w:sz w:val="24"/>
          <w:szCs w:val="24"/>
        </w:rPr>
        <w:t>,yaitu</w:t>
      </w:r>
      <w:proofErr w:type="gramEnd"/>
      <w:r w:rsidRPr="00C41402">
        <w:rPr>
          <w:rFonts w:asciiTheme="majorHAnsi" w:hAnsiTheme="majorHAnsi" w:cs="Arial"/>
          <w:sz w:val="24"/>
          <w:szCs w:val="24"/>
        </w:rPr>
        <w:t xml:space="preserve"> adanya saksi, pengakuan, dan qarinah. </w:t>
      </w:r>
      <w:proofErr w:type="gramStart"/>
      <w:r w:rsidRPr="00C41402">
        <w:rPr>
          <w:rFonts w:asciiTheme="majorHAnsi" w:hAnsiTheme="majorHAnsi" w:cs="Arial"/>
          <w:sz w:val="24"/>
          <w:szCs w:val="24"/>
        </w:rPr>
        <w:t>Dan dapat dipahami dengan adanya pembuktian adanya saksi, maka tindak pidana perzinahan tersebut menjadi delik biasa yang artinya siapa saja dapat mengadukan perbuatan zina tersebut.</w:t>
      </w:r>
      <w:proofErr w:type="gramEnd"/>
      <w:r w:rsidRPr="00C41402">
        <w:rPr>
          <w:rFonts w:asciiTheme="majorHAnsi" w:hAnsiTheme="majorHAnsi" w:cs="Arial"/>
          <w:sz w:val="24"/>
          <w:szCs w:val="24"/>
        </w:rPr>
        <w:t xml:space="preserve"> Karena didalam prespektif hukum </w:t>
      </w:r>
      <w:proofErr w:type="gramStart"/>
      <w:r w:rsidRPr="00C41402">
        <w:rPr>
          <w:rFonts w:asciiTheme="majorHAnsi" w:hAnsiTheme="majorHAnsi" w:cs="Arial"/>
          <w:sz w:val="24"/>
          <w:szCs w:val="24"/>
        </w:rPr>
        <w:t>islam</w:t>
      </w:r>
      <w:proofErr w:type="gramEnd"/>
      <w:r w:rsidRPr="00C41402">
        <w:rPr>
          <w:rFonts w:asciiTheme="majorHAnsi" w:hAnsiTheme="majorHAnsi" w:cs="Arial"/>
          <w:sz w:val="24"/>
          <w:szCs w:val="24"/>
        </w:rPr>
        <w:t>, zina di anggap bukan hanya merugikan kepentingan-kepentingan individu orang yang melakukan perbuatan zina tersebut.</w:t>
      </w:r>
    </w:p>
    <w:p w:rsidR="00F30043" w:rsidRPr="00C41402" w:rsidRDefault="00F30043" w:rsidP="00682194">
      <w:pPr>
        <w:pStyle w:val="ListParagraph"/>
        <w:ind w:left="1134" w:right="-24"/>
        <w:jc w:val="both"/>
        <w:rPr>
          <w:rFonts w:asciiTheme="majorHAnsi" w:hAnsiTheme="majorHAnsi" w:cs="Arial"/>
          <w:sz w:val="24"/>
          <w:szCs w:val="24"/>
        </w:rPr>
      </w:pPr>
      <w:r w:rsidRPr="00C41402">
        <w:rPr>
          <w:rFonts w:asciiTheme="majorHAnsi" w:hAnsiTheme="majorHAnsi" w:cs="Arial"/>
          <w:sz w:val="24"/>
          <w:szCs w:val="24"/>
        </w:rPr>
        <w:t>Mengenai pembuktian untuk tindak pidana perzinahan menurut hukum islam sendiri ada tiga macam</w:t>
      </w:r>
      <w:proofErr w:type="gramStart"/>
      <w:r w:rsidRPr="00C41402">
        <w:rPr>
          <w:rFonts w:asciiTheme="majorHAnsi" w:hAnsiTheme="majorHAnsi" w:cs="Arial"/>
          <w:sz w:val="24"/>
          <w:szCs w:val="24"/>
        </w:rPr>
        <w:t>,yaitu</w:t>
      </w:r>
      <w:proofErr w:type="gramEnd"/>
      <w:r w:rsidRPr="00C41402">
        <w:rPr>
          <w:rFonts w:asciiTheme="majorHAnsi" w:hAnsiTheme="majorHAnsi" w:cs="Arial"/>
          <w:sz w:val="24"/>
          <w:szCs w:val="24"/>
        </w:rPr>
        <w:t xml:space="preserve"> adanya saksi, pengakuan, dan qarinah. </w:t>
      </w:r>
      <w:proofErr w:type="gramStart"/>
      <w:r w:rsidRPr="00C41402">
        <w:rPr>
          <w:rFonts w:asciiTheme="majorHAnsi" w:hAnsiTheme="majorHAnsi" w:cs="Arial"/>
          <w:sz w:val="24"/>
          <w:szCs w:val="24"/>
        </w:rPr>
        <w:t>Dan dapat dipahami dengan adanya pembuktian adanya saksi, maka tindak pidana perzinahan tersebut menjadi delik biasa yang artinya siapa saja dapat mengadukan perbuatan zina tersebut.</w:t>
      </w:r>
      <w:proofErr w:type="gramEnd"/>
      <w:r w:rsidRPr="00C41402">
        <w:rPr>
          <w:rFonts w:asciiTheme="majorHAnsi" w:hAnsiTheme="majorHAnsi" w:cs="Arial"/>
          <w:sz w:val="24"/>
          <w:szCs w:val="24"/>
        </w:rPr>
        <w:t xml:space="preserve"> Karena didalam prespektif hukum </w:t>
      </w:r>
      <w:proofErr w:type="gramStart"/>
      <w:r w:rsidRPr="00C41402">
        <w:rPr>
          <w:rFonts w:asciiTheme="majorHAnsi" w:hAnsiTheme="majorHAnsi" w:cs="Arial"/>
          <w:sz w:val="24"/>
          <w:szCs w:val="24"/>
        </w:rPr>
        <w:t>islam</w:t>
      </w:r>
      <w:proofErr w:type="gramEnd"/>
      <w:r w:rsidRPr="00C41402">
        <w:rPr>
          <w:rFonts w:asciiTheme="majorHAnsi" w:hAnsiTheme="majorHAnsi" w:cs="Arial"/>
          <w:sz w:val="24"/>
          <w:szCs w:val="24"/>
        </w:rPr>
        <w:t>, zina di anggap bukan hanya merugikan kepentingan-kepentingan individu orang yang melakukan perbuatan zina tersebut.</w:t>
      </w:r>
    </w:p>
    <w:p w:rsidR="00F30043" w:rsidRPr="00C41402" w:rsidRDefault="00F30043" w:rsidP="00550540">
      <w:pPr>
        <w:pStyle w:val="ListParagraph"/>
        <w:numPr>
          <w:ilvl w:val="0"/>
          <w:numId w:val="30"/>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t xml:space="preserve">Kesaksian </w:t>
      </w:r>
    </w:p>
    <w:p w:rsidR="00F30043" w:rsidRPr="00C41402" w:rsidRDefault="00F30043" w:rsidP="00682194">
      <w:pPr>
        <w:pStyle w:val="ListParagraph"/>
        <w:ind w:left="1134" w:right="-24"/>
        <w:jc w:val="both"/>
        <w:rPr>
          <w:rFonts w:asciiTheme="majorHAnsi" w:hAnsiTheme="majorHAnsi" w:cs="Arial"/>
          <w:sz w:val="24"/>
          <w:szCs w:val="24"/>
        </w:rPr>
      </w:pPr>
      <w:r w:rsidRPr="00C41402">
        <w:rPr>
          <w:rFonts w:asciiTheme="majorHAnsi" w:hAnsiTheme="majorHAnsi" w:cs="Arial"/>
          <w:sz w:val="24"/>
          <w:szCs w:val="24"/>
        </w:rPr>
        <w:t xml:space="preserve">Kesaksian dalam hukum Islam dengan sebutan Syahadah, adalah </w:t>
      </w:r>
      <w:proofErr w:type="gramStart"/>
      <w:r w:rsidRPr="00C41402">
        <w:rPr>
          <w:rFonts w:asciiTheme="majorHAnsi" w:hAnsiTheme="majorHAnsi" w:cs="Arial"/>
          <w:sz w:val="24"/>
          <w:szCs w:val="24"/>
        </w:rPr>
        <w:t>cara</w:t>
      </w:r>
      <w:proofErr w:type="gramEnd"/>
      <w:r w:rsidRPr="00C41402">
        <w:rPr>
          <w:rFonts w:asciiTheme="majorHAnsi" w:hAnsiTheme="majorHAnsi" w:cs="Arial"/>
          <w:sz w:val="24"/>
          <w:szCs w:val="24"/>
        </w:rPr>
        <w:t xml:space="preserve"> yang biasa dipakai dalam menetapkan tindak pidana. </w:t>
      </w:r>
      <w:proofErr w:type="gramStart"/>
      <w:r w:rsidRPr="00C41402">
        <w:rPr>
          <w:rFonts w:asciiTheme="majorHAnsi" w:hAnsiTheme="majorHAnsi" w:cs="Arial"/>
          <w:sz w:val="24"/>
          <w:szCs w:val="24"/>
        </w:rPr>
        <w:t>Kebanyakan tindak pidana ditetapkan melalui saksi dan sangat sedikit yang di tetapkan tanpa melalui saksi.</w:t>
      </w:r>
      <w:proofErr w:type="gramEnd"/>
      <w:r w:rsidRPr="00C41402">
        <w:rPr>
          <w:rFonts w:asciiTheme="majorHAnsi" w:hAnsiTheme="majorHAnsi" w:cs="Arial"/>
          <w:sz w:val="24"/>
          <w:szCs w:val="24"/>
        </w:rPr>
        <w:t xml:space="preserve"> Dengan demikian, sebagai salah satu </w:t>
      </w:r>
      <w:proofErr w:type="gramStart"/>
      <w:r w:rsidRPr="00C41402">
        <w:rPr>
          <w:rFonts w:asciiTheme="majorHAnsi" w:hAnsiTheme="majorHAnsi" w:cs="Arial"/>
          <w:sz w:val="24"/>
          <w:szCs w:val="24"/>
        </w:rPr>
        <w:t>cara</w:t>
      </w:r>
      <w:proofErr w:type="gramEnd"/>
      <w:r w:rsidRPr="00C41402">
        <w:rPr>
          <w:rFonts w:asciiTheme="majorHAnsi" w:hAnsiTheme="majorHAnsi" w:cs="Arial"/>
          <w:sz w:val="24"/>
          <w:szCs w:val="24"/>
        </w:rPr>
        <w:t xml:space="preserve"> untuk menetapkan tindak pidana, kesaksian memiliki peran sangat besar dalam penetapan tindak pidana.</w:t>
      </w:r>
      <w:r w:rsidRPr="00C41402">
        <w:rPr>
          <w:rStyle w:val="FootnoteReference"/>
          <w:rFonts w:asciiTheme="majorHAnsi" w:hAnsiTheme="majorHAnsi" w:cs="Arial"/>
          <w:sz w:val="24"/>
          <w:szCs w:val="24"/>
        </w:rPr>
        <w:footnoteReference w:id="8"/>
      </w:r>
    </w:p>
    <w:p w:rsidR="00F30043" w:rsidRPr="00C41402" w:rsidRDefault="00F30043" w:rsidP="00550540">
      <w:pPr>
        <w:pStyle w:val="ListParagraph"/>
        <w:spacing w:after="0"/>
        <w:ind w:left="1134" w:right="-24"/>
        <w:jc w:val="both"/>
        <w:rPr>
          <w:rFonts w:asciiTheme="majorHAnsi" w:hAnsiTheme="majorHAnsi" w:cs="Arial"/>
          <w:sz w:val="24"/>
          <w:szCs w:val="24"/>
        </w:rPr>
      </w:pPr>
      <w:r w:rsidRPr="00C41402">
        <w:rPr>
          <w:rFonts w:asciiTheme="majorHAnsi" w:hAnsiTheme="majorHAnsi" w:cs="Arial"/>
          <w:sz w:val="24"/>
          <w:szCs w:val="24"/>
        </w:rPr>
        <w:t xml:space="preserve">Menuduh orang </w:t>
      </w:r>
      <w:proofErr w:type="gramStart"/>
      <w:r w:rsidRPr="00C41402">
        <w:rPr>
          <w:rFonts w:asciiTheme="majorHAnsi" w:hAnsiTheme="majorHAnsi" w:cs="Arial"/>
          <w:sz w:val="24"/>
          <w:szCs w:val="24"/>
        </w:rPr>
        <w:t>lain</w:t>
      </w:r>
      <w:proofErr w:type="gramEnd"/>
      <w:r w:rsidRPr="00C41402">
        <w:rPr>
          <w:rFonts w:asciiTheme="majorHAnsi" w:hAnsiTheme="majorHAnsi" w:cs="Arial"/>
          <w:sz w:val="24"/>
          <w:szCs w:val="24"/>
        </w:rPr>
        <w:t xml:space="preserve"> berzina merupakan perbuatan yang efeknya buruk sama sekali bagi kejatuhan martabat seseorang, kehilangan kehormatan merupakan suatu ketercelaan baik untuk diri sendiri, keluarga dan keturunannya. Oleh karena sebab itulah </w:t>
      </w:r>
      <w:proofErr w:type="gramStart"/>
      <w:r w:rsidRPr="00C41402">
        <w:rPr>
          <w:rFonts w:asciiTheme="majorHAnsi" w:hAnsiTheme="majorHAnsi" w:cs="Arial"/>
          <w:sz w:val="24"/>
          <w:szCs w:val="24"/>
        </w:rPr>
        <w:t>islam</w:t>
      </w:r>
      <w:proofErr w:type="gramEnd"/>
      <w:r w:rsidRPr="00C41402">
        <w:rPr>
          <w:rFonts w:asciiTheme="majorHAnsi" w:hAnsiTheme="majorHAnsi" w:cs="Arial"/>
          <w:sz w:val="24"/>
          <w:szCs w:val="24"/>
        </w:rPr>
        <w:t xml:space="preserve"> menetapkan syarat-syarat yang ketat untuk diterma atau tidaknya tuduhan berzina ini sehingga tidak mudah melakukannya (menuduh sembarangan orang yang belum tentu melakukannya).</w:t>
      </w:r>
    </w:p>
    <w:p w:rsidR="00F30043" w:rsidRPr="00C41402" w:rsidRDefault="00F30043" w:rsidP="00550540">
      <w:pPr>
        <w:pStyle w:val="ListParagraph"/>
        <w:spacing w:after="0"/>
        <w:ind w:left="1134" w:right="-24"/>
        <w:jc w:val="both"/>
        <w:rPr>
          <w:rFonts w:asciiTheme="majorHAnsi" w:hAnsiTheme="majorHAnsi" w:cs="Arial"/>
          <w:sz w:val="24"/>
          <w:szCs w:val="24"/>
        </w:rPr>
      </w:pPr>
      <w:r w:rsidRPr="00C41402">
        <w:rPr>
          <w:rFonts w:asciiTheme="majorHAnsi" w:hAnsiTheme="majorHAnsi" w:cs="Arial"/>
          <w:sz w:val="24"/>
          <w:szCs w:val="24"/>
        </w:rPr>
        <w:t>Adapun syarar-syarat sahnya kesaksian dalam perkara zina adalah;</w:t>
      </w:r>
    </w:p>
    <w:p w:rsidR="00F30043" w:rsidRPr="00C41402" w:rsidRDefault="00F30043" w:rsidP="00550540">
      <w:pPr>
        <w:pStyle w:val="ListParagraph"/>
        <w:numPr>
          <w:ilvl w:val="0"/>
          <w:numId w:val="31"/>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t>Empat orang saksi</w:t>
      </w:r>
    </w:p>
    <w:p w:rsidR="00F30043" w:rsidRPr="00C41402" w:rsidRDefault="00F30043" w:rsidP="00550540">
      <w:pPr>
        <w:pStyle w:val="ListParagraph"/>
        <w:spacing w:after="0"/>
        <w:ind w:left="1134" w:right="-24"/>
        <w:jc w:val="both"/>
        <w:rPr>
          <w:rFonts w:asciiTheme="majorHAnsi" w:hAnsiTheme="majorHAnsi" w:cs="Arial"/>
          <w:sz w:val="24"/>
          <w:szCs w:val="24"/>
        </w:rPr>
      </w:pPr>
      <w:proofErr w:type="gramStart"/>
      <w:r w:rsidRPr="00C41402">
        <w:rPr>
          <w:rFonts w:asciiTheme="majorHAnsi" w:hAnsiTheme="majorHAnsi" w:cs="Arial"/>
          <w:sz w:val="24"/>
          <w:szCs w:val="24"/>
        </w:rPr>
        <w:t>Orang-orang yang menyaksikan perbuatan zina haruslah berjumlah empat orang, apabila hanya seseorang saja yang memberikan kesaksian atau tidak mencukupi jumlah kesaksian.</w:t>
      </w:r>
      <w:proofErr w:type="gramEnd"/>
      <w:r w:rsidRPr="00C41402">
        <w:rPr>
          <w:rFonts w:asciiTheme="majorHAnsi" w:hAnsiTheme="majorHAnsi" w:cs="Arial"/>
          <w:sz w:val="24"/>
          <w:szCs w:val="24"/>
        </w:rPr>
        <w:t xml:space="preserve"> </w:t>
      </w:r>
      <w:proofErr w:type="gramStart"/>
      <w:r w:rsidRPr="00C41402">
        <w:rPr>
          <w:rFonts w:asciiTheme="majorHAnsi" w:hAnsiTheme="majorHAnsi" w:cs="Arial"/>
          <w:sz w:val="24"/>
          <w:szCs w:val="24"/>
        </w:rPr>
        <w:t>Maka kesaksianya tidak dapat diterima.</w:t>
      </w:r>
      <w:proofErr w:type="gramEnd"/>
      <w:r w:rsidRPr="00C41402">
        <w:rPr>
          <w:rFonts w:asciiTheme="majorHAnsi" w:hAnsiTheme="majorHAnsi" w:cs="Arial"/>
          <w:sz w:val="24"/>
          <w:szCs w:val="24"/>
        </w:rPr>
        <w:t xml:space="preserve"> Saksi haruslah orang-orang yang sudah baligh/cukup umur</w:t>
      </w:r>
    </w:p>
    <w:p w:rsidR="00F30043" w:rsidRPr="00C41402" w:rsidRDefault="00F30043" w:rsidP="00550540">
      <w:pPr>
        <w:pStyle w:val="ListParagraph"/>
        <w:numPr>
          <w:ilvl w:val="0"/>
          <w:numId w:val="31"/>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t>Seorang saksi haruslah berakal/sehat akal dan tidak gila</w:t>
      </w:r>
    </w:p>
    <w:p w:rsidR="00F30043" w:rsidRPr="00C41402" w:rsidRDefault="00F30043" w:rsidP="00550540">
      <w:pPr>
        <w:pStyle w:val="ListParagraph"/>
        <w:numPr>
          <w:ilvl w:val="0"/>
          <w:numId w:val="31"/>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t>Orang-orang yang menjadi saksi itu haruslah orang yang adil</w:t>
      </w:r>
    </w:p>
    <w:p w:rsidR="00F30043" w:rsidRPr="00C41402" w:rsidRDefault="00F30043" w:rsidP="00550540">
      <w:pPr>
        <w:pStyle w:val="ListParagraph"/>
        <w:numPr>
          <w:ilvl w:val="0"/>
          <w:numId w:val="31"/>
        </w:numPr>
        <w:spacing w:after="0"/>
        <w:ind w:left="567" w:right="-24" w:firstLine="567"/>
        <w:jc w:val="both"/>
        <w:rPr>
          <w:rFonts w:asciiTheme="majorHAnsi" w:hAnsiTheme="majorHAnsi" w:cs="Arial"/>
          <w:sz w:val="24"/>
          <w:szCs w:val="24"/>
        </w:rPr>
      </w:pPr>
      <w:r w:rsidRPr="00C41402">
        <w:rPr>
          <w:rFonts w:asciiTheme="majorHAnsi" w:hAnsiTheme="majorHAnsi" w:cs="Arial"/>
          <w:sz w:val="24"/>
          <w:szCs w:val="24"/>
        </w:rPr>
        <w:t xml:space="preserve">Yang menjadi saksi haruslah orang islam </w:t>
      </w:r>
    </w:p>
    <w:p w:rsidR="00F30043" w:rsidRPr="00C41402" w:rsidRDefault="00F30043" w:rsidP="00550540">
      <w:pPr>
        <w:pStyle w:val="ListParagraph"/>
        <w:numPr>
          <w:ilvl w:val="0"/>
          <w:numId w:val="31"/>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lastRenderedPageBreak/>
        <w:t>Orang yang menjadi saksi hendaknya mengetahui secara jelas dan detail, bahkan ia dapat melihat jelas perbuatan zina tersebut</w:t>
      </w:r>
    </w:p>
    <w:p w:rsidR="00F30043" w:rsidRPr="00C41402" w:rsidRDefault="00F30043" w:rsidP="00550540">
      <w:pPr>
        <w:pStyle w:val="ListParagraph"/>
        <w:numPr>
          <w:ilvl w:val="0"/>
          <w:numId w:val="31"/>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t>Dalam memberikan kesaksian, para saksi harus mengunakan kata-kata yang kelas tidak berbelit-belit dan bukan dengan kata-kata sindiran</w:t>
      </w:r>
    </w:p>
    <w:p w:rsidR="00F30043" w:rsidRPr="00C41402" w:rsidRDefault="00F30043" w:rsidP="00550540">
      <w:pPr>
        <w:pStyle w:val="ListParagraph"/>
        <w:numPr>
          <w:ilvl w:val="0"/>
          <w:numId w:val="31"/>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t>Dalam memberikan kesaksian, para saksi haruslah berada dalam satu majelis, bukan dalam keadaan yang terpisah baik terpisah tempat maupun waktu antara satu saksi dengan saksi lainnya</w:t>
      </w:r>
    </w:p>
    <w:p w:rsidR="00F30043" w:rsidRPr="00C41402" w:rsidRDefault="00F30043" w:rsidP="00550540">
      <w:pPr>
        <w:pStyle w:val="ListParagraph"/>
        <w:numPr>
          <w:ilvl w:val="0"/>
          <w:numId w:val="31"/>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t>Yang tertidak sebagai saksi haruslah laki-laki, bukan perempuan</w:t>
      </w:r>
    </w:p>
    <w:p w:rsidR="00F30043" w:rsidRPr="00C41402" w:rsidRDefault="00F30043" w:rsidP="00682194">
      <w:pPr>
        <w:pStyle w:val="ListParagraph"/>
        <w:numPr>
          <w:ilvl w:val="0"/>
          <w:numId w:val="31"/>
        </w:numPr>
        <w:ind w:left="1134" w:right="-24" w:firstLine="0"/>
        <w:jc w:val="both"/>
        <w:rPr>
          <w:rFonts w:asciiTheme="majorHAnsi" w:hAnsiTheme="majorHAnsi" w:cs="Arial"/>
          <w:sz w:val="24"/>
          <w:szCs w:val="24"/>
        </w:rPr>
      </w:pPr>
      <w:r w:rsidRPr="00C41402">
        <w:rPr>
          <w:rFonts w:asciiTheme="majorHAnsi" w:hAnsiTheme="majorHAnsi" w:cs="Arial"/>
          <w:sz w:val="24"/>
          <w:szCs w:val="24"/>
        </w:rPr>
        <w:t xml:space="preserve">Peristiwa perzinahan yang disaksikan oleh para saksi merupakan peristiwa yang masih baru, bukan peristiwa yang lama. Hal ini di </w:t>
      </w:r>
      <w:proofErr w:type="gramStart"/>
      <w:r w:rsidRPr="00C41402">
        <w:rPr>
          <w:rFonts w:asciiTheme="majorHAnsi" w:hAnsiTheme="majorHAnsi" w:cs="Arial"/>
          <w:sz w:val="24"/>
          <w:szCs w:val="24"/>
        </w:rPr>
        <w:t>dasarkan  atas</w:t>
      </w:r>
      <w:proofErr w:type="gramEnd"/>
      <w:r w:rsidRPr="00C41402">
        <w:rPr>
          <w:rFonts w:asciiTheme="majorHAnsi" w:hAnsiTheme="majorHAnsi" w:cs="Arial"/>
          <w:sz w:val="24"/>
          <w:szCs w:val="24"/>
        </w:rPr>
        <w:t xml:space="preserve"> perkataan Umar Bin Khatab “Siapa saja yang bersaksi atas suatu pengadilan, tetapi perkaranya sudah kadaluwarsa, maka kesaksian tersebut hanya merupakan dendam. Dengan demikian, maka kesaksiannya tidak diterima”.  </w:t>
      </w:r>
    </w:p>
    <w:p w:rsidR="00F30043" w:rsidRPr="00C41402" w:rsidRDefault="00F30043" w:rsidP="00550540">
      <w:pPr>
        <w:pStyle w:val="ListParagraph"/>
        <w:numPr>
          <w:ilvl w:val="0"/>
          <w:numId w:val="30"/>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t>Pengakuan</w:t>
      </w:r>
    </w:p>
    <w:p w:rsidR="00F30043" w:rsidRPr="00C41402" w:rsidRDefault="00F30043" w:rsidP="00682194">
      <w:pPr>
        <w:pStyle w:val="ListParagraph"/>
        <w:ind w:left="1134" w:right="-24"/>
        <w:jc w:val="both"/>
        <w:rPr>
          <w:rFonts w:asciiTheme="majorHAnsi" w:hAnsiTheme="majorHAnsi" w:cs="Arial"/>
          <w:sz w:val="24"/>
          <w:szCs w:val="24"/>
        </w:rPr>
      </w:pPr>
      <w:proofErr w:type="gramStart"/>
      <w:r w:rsidRPr="00C41402">
        <w:rPr>
          <w:rFonts w:asciiTheme="majorHAnsi" w:hAnsiTheme="majorHAnsi" w:cs="Arial"/>
          <w:sz w:val="24"/>
          <w:szCs w:val="24"/>
        </w:rPr>
        <w:t>Semua ulama hukum mengatakan ikrar merupakan dalil atau dasar utama bagi penetapan hukuman.</w:t>
      </w:r>
      <w:proofErr w:type="gramEnd"/>
      <w:r w:rsidRPr="00C41402">
        <w:rPr>
          <w:rFonts w:asciiTheme="majorHAnsi" w:hAnsiTheme="majorHAnsi" w:cs="Arial"/>
          <w:sz w:val="24"/>
          <w:szCs w:val="24"/>
        </w:rPr>
        <w:t xml:space="preserve"> Rasulullah SAW, sendiri telah mendasarkan hukuman atas pengakuan langsung dari Ma’iz (pelaku) dan pengakuan seorang tertuduh dari suku Ghamidiyah dalam kasus perzinaan mereka. </w:t>
      </w:r>
      <w:proofErr w:type="gramStart"/>
      <w:r w:rsidRPr="00C41402">
        <w:rPr>
          <w:rFonts w:asciiTheme="majorHAnsi" w:hAnsiTheme="majorHAnsi" w:cs="Arial"/>
          <w:sz w:val="24"/>
          <w:szCs w:val="24"/>
        </w:rPr>
        <w:t>Kekuatan pengakuan sebagai dasar pengambilan keputusan hukum, memang tidak diperselisihkan lagi, kecuali tentang jumlah pengakuan yang diucapkan tertuduh.</w:t>
      </w:r>
      <w:proofErr w:type="gramEnd"/>
      <w:r w:rsidRPr="00C41402">
        <w:rPr>
          <w:rStyle w:val="FootnoteReference"/>
          <w:rFonts w:asciiTheme="majorHAnsi" w:hAnsiTheme="majorHAnsi" w:cs="Arial"/>
          <w:sz w:val="24"/>
          <w:szCs w:val="24"/>
        </w:rPr>
        <w:footnoteReference w:id="9"/>
      </w:r>
    </w:p>
    <w:p w:rsidR="00F30043" w:rsidRPr="00C41402" w:rsidRDefault="00F30043" w:rsidP="00550540">
      <w:pPr>
        <w:pStyle w:val="ListParagraph"/>
        <w:spacing w:after="0"/>
        <w:ind w:left="1134" w:right="-24"/>
        <w:jc w:val="both"/>
        <w:rPr>
          <w:rFonts w:asciiTheme="majorHAnsi" w:hAnsiTheme="majorHAnsi" w:cs="Arial"/>
          <w:sz w:val="24"/>
          <w:szCs w:val="24"/>
        </w:rPr>
      </w:pPr>
      <w:proofErr w:type="gramStart"/>
      <w:r w:rsidRPr="00C41402">
        <w:rPr>
          <w:rFonts w:asciiTheme="majorHAnsi" w:hAnsiTheme="majorHAnsi" w:cs="Arial"/>
          <w:sz w:val="24"/>
          <w:szCs w:val="24"/>
        </w:rPr>
        <w:t>Pengakuan menurut bahasa ialah menetapkan dan mengetahui sesuatu hak dengan tidak mengingkari.</w:t>
      </w:r>
      <w:proofErr w:type="gramEnd"/>
      <w:r w:rsidRPr="00C41402">
        <w:rPr>
          <w:rFonts w:asciiTheme="majorHAnsi" w:hAnsiTheme="majorHAnsi" w:cs="Arial"/>
          <w:sz w:val="24"/>
          <w:szCs w:val="24"/>
        </w:rPr>
        <w:t xml:space="preserve"> Secara istilah pengakuan adalah mengabarkan sesuatu hak bagi orang lain.</w:t>
      </w:r>
      <w:r w:rsidRPr="00C41402">
        <w:rPr>
          <w:rStyle w:val="FootnoteReference"/>
          <w:rFonts w:asciiTheme="majorHAnsi" w:hAnsiTheme="majorHAnsi" w:cs="Arial"/>
          <w:sz w:val="24"/>
          <w:szCs w:val="24"/>
        </w:rPr>
        <w:footnoteReference w:id="10"/>
      </w:r>
      <w:r w:rsidRPr="00C41402">
        <w:rPr>
          <w:rFonts w:asciiTheme="majorHAnsi" w:hAnsiTheme="majorHAnsi" w:cs="Arial"/>
          <w:sz w:val="24"/>
          <w:szCs w:val="24"/>
        </w:rPr>
        <w:t xml:space="preserve"> Yang dimaksud pengakuan di dalam dunia peradilan adalah mengakui adanya hak orang </w:t>
      </w:r>
      <w:proofErr w:type="gramStart"/>
      <w:r w:rsidRPr="00C41402">
        <w:rPr>
          <w:rFonts w:asciiTheme="majorHAnsi" w:hAnsiTheme="majorHAnsi" w:cs="Arial"/>
          <w:sz w:val="24"/>
          <w:szCs w:val="24"/>
        </w:rPr>
        <w:t>lain</w:t>
      </w:r>
      <w:proofErr w:type="gramEnd"/>
      <w:r w:rsidRPr="00C41402">
        <w:rPr>
          <w:rFonts w:asciiTheme="majorHAnsi" w:hAnsiTheme="majorHAnsi" w:cs="Arial"/>
          <w:sz w:val="24"/>
          <w:szCs w:val="24"/>
        </w:rPr>
        <w:t xml:space="preserve"> yang ada dalam diri pengaku itu sendiri dengan ucapan atau berstatus sebagai ucapan meskipun untuk masa yang akan datang.</w:t>
      </w:r>
      <w:r w:rsidRPr="00C41402">
        <w:rPr>
          <w:rStyle w:val="FootnoteReference"/>
          <w:rFonts w:asciiTheme="majorHAnsi" w:hAnsiTheme="majorHAnsi" w:cs="Arial"/>
          <w:sz w:val="24"/>
          <w:szCs w:val="24"/>
        </w:rPr>
        <w:footnoteReference w:id="11"/>
      </w:r>
    </w:p>
    <w:p w:rsidR="00F30043" w:rsidRPr="00C41402" w:rsidRDefault="00F30043" w:rsidP="00550540">
      <w:pPr>
        <w:pStyle w:val="ListParagraph"/>
        <w:spacing w:after="0"/>
        <w:ind w:left="1134" w:right="-24"/>
        <w:jc w:val="both"/>
        <w:rPr>
          <w:rFonts w:asciiTheme="majorHAnsi" w:hAnsiTheme="majorHAnsi" w:cs="Arial"/>
          <w:sz w:val="24"/>
          <w:szCs w:val="24"/>
        </w:rPr>
      </w:pPr>
      <w:r w:rsidRPr="00C41402">
        <w:rPr>
          <w:rFonts w:asciiTheme="majorHAnsi" w:hAnsiTheme="majorHAnsi" w:cs="Arial"/>
          <w:sz w:val="24"/>
          <w:szCs w:val="24"/>
        </w:rPr>
        <w:t>Adapun syarat-syarat pengakuan, yaitu:</w:t>
      </w:r>
    </w:p>
    <w:p w:rsidR="00F30043" w:rsidRPr="00C41402" w:rsidRDefault="00F30043" w:rsidP="00550540">
      <w:pPr>
        <w:pStyle w:val="ListParagraph"/>
        <w:numPr>
          <w:ilvl w:val="0"/>
          <w:numId w:val="32"/>
        </w:numPr>
        <w:autoSpaceDE w:val="0"/>
        <w:autoSpaceDN w:val="0"/>
        <w:adjustRightInd w:val="0"/>
        <w:spacing w:after="0"/>
        <w:ind w:left="1134" w:firstLine="0"/>
        <w:jc w:val="both"/>
        <w:rPr>
          <w:rFonts w:asciiTheme="majorHAnsi" w:hAnsiTheme="majorHAnsi" w:cs="Arial"/>
          <w:sz w:val="24"/>
          <w:szCs w:val="24"/>
        </w:rPr>
      </w:pPr>
      <w:r w:rsidRPr="00C41402">
        <w:rPr>
          <w:rFonts w:asciiTheme="majorHAnsi" w:hAnsiTheme="majorHAnsi" w:cs="Arial"/>
          <w:sz w:val="24"/>
          <w:szCs w:val="24"/>
        </w:rPr>
        <w:t>Pengakuan harus dinyatakan 4 (empat) kali menurut Abu Hanifah, sedangkan satu kali menurut Imam Syafi’i.</w:t>
      </w:r>
    </w:p>
    <w:p w:rsidR="00F30043" w:rsidRPr="00C41402" w:rsidRDefault="00F30043" w:rsidP="00550540">
      <w:pPr>
        <w:pStyle w:val="ListParagraph"/>
        <w:numPr>
          <w:ilvl w:val="0"/>
          <w:numId w:val="32"/>
        </w:numPr>
        <w:autoSpaceDE w:val="0"/>
        <w:autoSpaceDN w:val="0"/>
        <w:adjustRightInd w:val="0"/>
        <w:spacing w:after="0"/>
        <w:ind w:left="1134" w:firstLine="0"/>
        <w:jc w:val="both"/>
        <w:rPr>
          <w:rFonts w:asciiTheme="majorHAnsi" w:hAnsiTheme="majorHAnsi" w:cs="Arial"/>
          <w:sz w:val="24"/>
          <w:szCs w:val="24"/>
        </w:rPr>
      </w:pPr>
      <w:r w:rsidRPr="00C41402">
        <w:rPr>
          <w:rFonts w:asciiTheme="majorHAnsi" w:hAnsiTheme="majorHAnsi" w:cs="Arial"/>
          <w:sz w:val="24"/>
          <w:szCs w:val="24"/>
        </w:rPr>
        <w:t>Pengakuan harus terperinci dan menjelaskan tentang hakekat perbuatan, sehingga tidak ada syubhat dalam zina tersebut.</w:t>
      </w:r>
    </w:p>
    <w:p w:rsidR="00F30043" w:rsidRPr="00C41402" w:rsidRDefault="00F30043" w:rsidP="00550540">
      <w:pPr>
        <w:pStyle w:val="ListParagraph"/>
        <w:numPr>
          <w:ilvl w:val="0"/>
          <w:numId w:val="32"/>
        </w:numPr>
        <w:autoSpaceDE w:val="0"/>
        <w:autoSpaceDN w:val="0"/>
        <w:adjustRightInd w:val="0"/>
        <w:spacing w:after="0"/>
        <w:ind w:left="1134" w:firstLine="0"/>
        <w:jc w:val="both"/>
        <w:rPr>
          <w:rFonts w:asciiTheme="majorHAnsi" w:hAnsiTheme="majorHAnsi" w:cs="Arial"/>
          <w:sz w:val="24"/>
          <w:szCs w:val="24"/>
        </w:rPr>
      </w:pPr>
      <w:r w:rsidRPr="00C41402">
        <w:rPr>
          <w:rFonts w:asciiTheme="majorHAnsi" w:hAnsiTheme="majorHAnsi" w:cs="Arial"/>
          <w:sz w:val="24"/>
          <w:szCs w:val="24"/>
        </w:rPr>
        <w:t>Pengakuan harus sah dan benar yang datang dari orang berakal dan merdeka.</w:t>
      </w:r>
    </w:p>
    <w:p w:rsidR="00F30043" w:rsidRPr="00C41402" w:rsidRDefault="00F30043" w:rsidP="00550540">
      <w:pPr>
        <w:pStyle w:val="ListParagraph"/>
        <w:numPr>
          <w:ilvl w:val="0"/>
          <w:numId w:val="32"/>
        </w:numPr>
        <w:autoSpaceDE w:val="0"/>
        <w:autoSpaceDN w:val="0"/>
        <w:adjustRightInd w:val="0"/>
        <w:spacing w:after="0"/>
        <w:ind w:left="1134" w:firstLine="0"/>
        <w:jc w:val="both"/>
        <w:rPr>
          <w:rFonts w:asciiTheme="majorHAnsi" w:hAnsiTheme="majorHAnsi" w:cs="Arial"/>
          <w:sz w:val="24"/>
          <w:szCs w:val="24"/>
        </w:rPr>
      </w:pPr>
      <w:r w:rsidRPr="00C41402">
        <w:rPr>
          <w:rFonts w:asciiTheme="majorHAnsi" w:hAnsiTheme="majorHAnsi" w:cs="Arial"/>
          <w:sz w:val="24"/>
          <w:szCs w:val="24"/>
        </w:rPr>
        <w:t>Pengakuan harus dinyatakan di dalam sidang pengadilan menurut Abu Hanifah dan Imam Malik, sedang Imam Syafi’i dan Ahmad tidak mensyaratkan</w:t>
      </w:r>
      <w:r w:rsidRPr="00C41402">
        <w:rPr>
          <w:rStyle w:val="FootnoteReference"/>
          <w:rFonts w:asciiTheme="majorHAnsi" w:hAnsiTheme="majorHAnsi" w:cs="Arial"/>
          <w:sz w:val="24"/>
          <w:szCs w:val="24"/>
        </w:rPr>
        <w:footnoteReference w:id="12"/>
      </w:r>
    </w:p>
    <w:p w:rsidR="00F30043" w:rsidRPr="00C41402" w:rsidRDefault="00F30043" w:rsidP="00550540">
      <w:pPr>
        <w:pStyle w:val="ListParagraph"/>
        <w:numPr>
          <w:ilvl w:val="0"/>
          <w:numId w:val="30"/>
        </w:numPr>
        <w:spacing w:after="0"/>
        <w:ind w:left="1134" w:right="-24" w:firstLine="0"/>
        <w:jc w:val="both"/>
        <w:rPr>
          <w:rFonts w:asciiTheme="majorHAnsi" w:hAnsiTheme="majorHAnsi" w:cs="Arial"/>
          <w:sz w:val="24"/>
          <w:szCs w:val="24"/>
        </w:rPr>
      </w:pPr>
      <w:r w:rsidRPr="00C41402">
        <w:rPr>
          <w:rFonts w:asciiTheme="majorHAnsi" w:hAnsiTheme="majorHAnsi" w:cs="Arial"/>
          <w:sz w:val="24"/>
          <w:szCs w:val="24"/>
        </w:rPr>
        <w:lastRenderedPageBreak/>
        <w:t xml:space="preserve">Qarinah </w:t>
      </w:r>
    </w:p>
    <w:p w:rsidR="00F30043" w:rsidRPr="00C41402" w:rsidRDefault="00F30043" w:rsidP="00550540">
      <w:pPr>
        <w:tabs>
          <w:tab w:val="left" w:pos="709"/>
        </w:tabs>
        <w:autoSpaceDE w:val="0"/>
        <w:autoSpaceDN w:val="0"/>
        <w:adjustRightInd w:val="0"/>
        <w:spacing w:after="0"/>
        <w:ind w:left="1134"/>
        <w:jc w:val="both"/>
        <w:rPr>
          <w:rFonts w:asciiTheme="majorHAnsi" w:hAnsiTheme="majorHAnsi" w:cs="Arial"/>
          <w:i/>
          <w:iCs/>
          <w:sz w:val="24"/>
          <w:szCs w:val="24"/>
        </w:rPr>
      </w:pPr>
      <w:r w:rsidRPr="00C41402">
        <w:rPr>
          <w:rFonts w:asciiTheme="majorHAnsi" w:hAnsiTheme="majorHAnsi" w:cs="Arial"/>
          <w:i/>
          <w:iCs/>
          <w:sz w:val="24"/>
          <w:szCs w:val="24"/>
        </w:rPr>
        <w:t xml:space="preserve">Qarinah </w:t>
      </w:r>
      <w:r w:rsidRPr="00C41402">
        <w:rPr>
          <w:rFonts w:asciiTheme="majorHAnsi" w:hAnsiTheme="majorHAnsi" w:cs="Arial"/>
          <w:sz w:val="24"/>
          <w:szCs w:val="24"/>
        </w:rPr>
        <w:t xml:space="preserve">secara bahasa diambil dari kata </w:t>
      </w:r>
      <w:r w:rsidRPr="00C41402">
        <w:rPr>
          <w:rFonts w:asciiTheme="majorHAnsi" w:hAnsiTheme="majorHAnsi" w:cs="Arial"/>
          <w:i/>
          <w:iCs/>
          <w:sz w:val="24"/>
          <w:szCs w:val="24"/>
        </w:rPr>
        <w:t xml:space="preserve">muqoronah </w:t>
      </w:r>
      <w:r w:rsidRPr="00C41402">
        <w:rPr>
          <w:rFonts w:asciiTheme="majorHAnsi" w:hAnsiTheme="majorHAnsi" w:cs="Arial"/>
          <w:sz w:val="24"/>
          <w:szCs w:val="24"/>
        </w:rPr>
        <w:t xml:space="preserve">yang berarti </w:t>
      </w:r>
      <w:r w:rsidRPr="00C41402">
        <w:rPr>
          <w:rFonts w:asciiTheme="majorHAnsi" w:hAnsiTheme="majorHAnsi" w:cs="Arial"/>
          <w:i/>
          <w:iCs/>
          <w:sz w:val="24"/>
          <w:szCs w:val="24"/>
        </w:rPr>
        <w:t xml:space="preserve">mushohabah </w:t>
      </w:r>
      <w:r w:rsidRPr="00C41402">
        <w:rPr>
          <w:rFonts w:asciiTheme="majorHAnsi" w:hAnsiTheme="majorHAnsi" w:cs="Arial"/>
          <w:sz w:val="24"/>
          <w:szCs w:val="24"/>
        </w:rPr>
        <w:t xml:space="preserve">yang artinya pengertian/petunjuk.Secara istilah </w:t>
      </w:r>
      <w:r w:rsidRPr="00C41402">
        <w:rPr>
          <w:rFonts w:asciiTheme="majorHAnsi" w:hAnsiTheme="majorHAnsi" w:cs="Arial"/>
          <w:i/>
          <w:iCs/>
          <w:sz w:val="24"/>
          <w:szCs w:val="24"/>
        </w:rPr>
        <w:t xml:space="preserve">qarinah </w:t>
      </w:r>
      <w:r w:rsidRPr="00C41402">
        <w:rPr>
          <w:rFonts w:asciiTheme="majorHAnsi" w:hAnsiTheme="majorHAnsi" w:cs="Arial"/>
          <w:sz w:val="24"/>
          <w:szCs w:val="24"/>
        </w:rPr>
        <w:t>adalah tanda-tanda yang merupakan</w:t>
      </w:r>
      <w:r w:rsidRPr="00C41402">
        <w:rPr>
          <w:rFonts w:asciiTheme="majorHAnsi" w:hAnsiTheme="majorHAnsi" w:cs="Arial"/>
          <w:i/>
          <w:iCs/>
          <w:sz w:val="24"/>
          <w:szCs w:val="24"/>
        </w:rPr>
        <w:t xml:space="preserve"> </w:t>
      </w:r>
      <w:r w:rsidRPr="00C41402">
        <w:rPr>
          <w:rFonts w:asciiTheme="majorHAnsi" w:hAnsiTheme="majorHAnsi" w:cs="Arial"/>
          <w:sz w:val="24"/>
          <w:szCs w:val="24"/>
        </w:rPr>
        <w:t>hasil kesimpulan hakim dalam mengenai berbagai kasus melalui ijtihad</w:t>
      </w:r>
      <w:r w:rsidRPr="00C41402">
        <w:rPr>
          <w:rStyle w:val="FootnoteReference"/>
          <w:rFonts w:asciiTheme="majorHAnsi" w:hAnsiTheme="majorHAnsi" w:cs="Arial"/>
          <w:sz w:val="24"/>
          <w:szCs w:val="24"/>
        </w:rPr>
        <w:footnoteReference w:id="13"/>
      </w:r>
    </w:p>
    <w:p w:rsidR="00F30043" w:rsidRPr="00C41402" w:rsidRDefault="00F30043" w:rsidP="00550540">
      <w:pPr>
        <w:pStyle w:val="ListParagraph"/>
        <w:numPr>
          <w:ilvl w:val="0"/>
          <w:numId w:val="33"/>
        </w:numPr>
        <w:autoSpaceDE w:val="0"/>
        <w:autoSpaceDN w:val="0"/>
        <w:adjustRightInd w:val="0"/>
        <w:spacing w:after="0"/>
        <w:ind w:left="1134" w:firstLine="0"/>
        <w:jc w:val="both"/>
        <w:rPr>
          <w:rFonts w:asciiTheme="majorHAnsi" w:hAnsiTheme="majorHAnsi" w:cs="Arial"/>
          <w:sz w:val="24"/>
          <w:szCs w:val="24"/>
        </w:rPr>
      </w:pPr>
      <w:r w:rsidRPr="00C41402">
        <w:rPr>
          <w:rFonts w:asciiTheme="majorHAnsi" w:hAnsiTheme="majorHAnsi" w:cs="Arial"/>
          <w:sz w:val="24"/>
          <w:szCs w:val="24"/>
        </w:rPr>
        <w:t xml:space="preserve">Rasyid mengatakan </w:t>
      </w:r>
      <w:r w:rsidRPr="00C41402">
        <w:rPr>
          <w:rFonts w:asciiTheme="majorHAnsi" w:hAnsiTheme="majorHAnsi" w:cs="Arial"/>
          <w:i/>
          <w:iCs/>
          <w:sz w:val="24"/>
          <w:szCs w:val="24"/>
        </w:rPr>
        <w:t xml:space="preserve">qarinah </w:t>
      </w:r>
      <w:r w:rsidRPr="00C41402">
        <w:rPr>
          <w:rFonts w:asciiTheme="majorHAnsi" w:hAnsiTheme="majorHAnsi" w:cs="Arial"/>
          <w:sz w:val="24"/>
          <w:szCs w:val="24"/>
        </w:rPr>
        <w:t>harus memiliki kriteria, yaitu</w:t>
      </w:r>
      <w:r w:rsidRPr="00C41402">
        <w:rPr>
          <w:rStyle w:val="FootnoteReference"/>
          <w:rFonts w:asciiTheme="majorHAnsi" w:hAnsiTheme="majorHAnsi" w:cs="Arial"/>
          <w:sz w:val="24"/>
          <w:szCs w:val="24"/>
        </w:rPr>
        <w:footnoteReference w:id="14"/>
      </w:r>
    </w:p>
    <w:p w:rsidR="00F30043" w:rsidRPr="00C41402" w:rsidRDefault="00F30043" w:rsidP="00550540">
      <w:pPr>
        <w:pStyle w:val="ListParagraph"/>
        <w:numPr>
          <w:ilvl w:val="0"/>
          <w:numId w:val="34"/>
        </w:numPr>
        <w:tabs>
          <w:tab w:val="left" w:pos="709"/>
        </w:tabs>
        <w:autoSpaceDE w:val="0"/>
        <w:autoSpaceDN w:val="0"/>
        <w:adjustRightInd w:val="0"/>
        <w:spacing w:after="0"/>
        <w:ind w:left="1134" w:firstLine="0"/>
        <w:jc w:val="both"/>
        <w:rPr>
          <w:rFonts w:asciiTheme="majorHAnsi" w:hAnsiTheme="majorHAnsi" w:cs="Arial"/>
          <w:sz w:val="24"/>
          <w:szCs w:val="24"/>
        </w:rPr>
      </w:pPr>
      <w:r w:rsidRPr="00C41402">
        <w:rPr>
          <w:rFonts w:asciiTheme="majorHAnsi" w:hAnsiTheme="majorHAnsi" w:cs="Arial"/>
          <w:sz w:val="24"/>
          <w:szCs w:val="24"/>
        </w:rPr>
        <w:t xml:space="preserve">Harus jelas dan meyakinkan tidak </w:t>
      </w:r>
      <w:proofErr w:type="gramStart"/>
      <w:r w:rsidRPr="00C41402">
        <w:rPr>
          <w:rFonts w:asciiTheme="majorHAnsi" w:hAnsiTheme="majorHAnsi" w:cs="Arial"/>
          <w:sz w:val="24"/>
          <w:szCs w:val="24"/>
        </w:rPr>
        <w:t>akan</w:t>
      </w:r>
      <w:proofErr w:type="gramEnd"/>
      <w:r w:rsidRPr="00C41402">
        <w:rPr>
          <w:rFonts w:asciiTheme="majorHAnsi" w:hAnsiTheme="majorHAnsi" w:cs="Arial"/>
          <w:sz w:val="24"/>
          <w:szCs w:val="24"/>
        </w:rPr>
        <w:t xml:space="preserve"> dibantah manusia normal atau berakal.</w:t>
      </w:r>
    </w:p>
    <w:p w:rsidR="00F30043" w:rsidRPr="00C41402" w:rsidRDefault="00F30043" w:rsidP="00550540">
      <w:pPr>
        <w:pStyle w:val="ListParagraph"/>
        <w:numPr>
          <w:ilvl w:val="0"/>
          <w:numId w:val="34"/>
        </w:numPr>
        <w:tabs>
          <w:tab w:val="left" w:pos="709"/>
        </w:tabs>
        <w:autoSpaceDE w:val="0"/>
        <w:autoSpaceDN w:val="0"/>
        <w:adjustRightInd w:val="0"/>
        <w:spacing w:after="0"/>
        <w:ind w:left="1134" w:firstLine="0"/>
        <w:jc w:val="both"/>
        <w:rPr>
          <w:rFonts w:asciiTheme="majorHAnsi" w:hAnsiTheme="majorHAnsi" w:cs="Arial"/>
          <w:sz w:val="24"/>
          <w:szCs w:val="24"/>
        </w:rPr>
      </w:pPr>
      <w:r w:rsidRPr="00C41402">
        <w:rPr>
          <w:rFonts w:asciiTheme="majorHAnsi" w:hAnsiTheme="majorHAnsi" w:cs="Arial"/>
          <w:sz w:val="24"/>
          <w:szCs w:val="24"/>
        </w:rPr>
        <w:t>Qarinah menurut undang-undang di lingkungan peradilan sepanjang tidak bertentangan dengan hukum Islam.</w:t>
      </w:r>
    </w:p>
    <w:p w:rsidR="00F30043" w:rsidRPr="00C41402" w:rsidRDefault="00F30043" w:rsidP="00550540">
      <w:pPr>
        <w:tabs>
          <w:tab w:val="left" w:pos="709"/>
        </w:tabs>
        <w:autoSpaceDE w:val="0"/>
        <w:autoSpaceDN w:val="0"/>
        <w:adjustRightInd w:val="0"/>
        <w:spacing w:after="0"/>
        <w:ind w:left="1134"/>
        <w:jc w:val="both"/>
        <w:rPr>
          <w:rFonts w:asciiTheme="majorHAnsi" w:hAnsiTheme="majorHAnsi" w:cs="Arial"/>
          <w:sz w:val="24"/>
          <w:szCs w:val="24"/>
        </w:rPr>
      </w:pPr>
      <w:proofErr w:type="gramStart"/>
      <w:r w:rsidRPr="00C41402">
        <w:rPr>
          <w:rFonts w:asciiTheme="majorHAnsi" w:hAnsiTheme="majorHAnsi" w:cs="Arial"/>
          <w:sz w:val="24"/>
          <w:szCs w:val="24"/>
        </w:rPr>
        <w:t>Di dalam hukum Islam, Allah tidak begitu saja langsung memerintahkan hukuman tertentu kepada manusia yang melanggar hukum Allah tanpa mem-perhatikan situasi kondisi dan kesanggupan manusia dalam melaksanakannya.</w:t>
      </w:r>
      <w:proofErr w:type="gramEnd"/>
      <w:r w:rsidRPr="00C41402">
        <w:rPr>
          <w:rFonts w:asciiTheme="majorHAnsi" w:hAnsiTheme="majorHAnsi" w:cs="Arial"/>
          <w:sz w:val="24"/>
          <w:szCs w:val="24"/>
        </w:rPr>
        <w:t xml:space="preserve"> </w:t>
      </w:r>
      <w:proofErr w:type="gramStart"/>
      <w:r w:rsidRPr="00C41402">
        <w:rPr>
          <w:rFonts w:asciiTheme="majorHAnsi" w:hAnsiTheme="majorHAnsi" w:cs="Arial"/>
          <w:sz w:val="24"/>
          <w:szCs w:val="24"/>
        </w:rPr>
        <w:t>Hukum Islam ditetapkan oleh Allah secara berangsur-angsur terutama pada larangan berat yang sekedar manusia meninggalkan kebiasaan buruknya itu.</w:t>
      </w:r>
      <w:proofErr w:type="gramEnd"/>
    </w:p>
    <w:p w:rsidR="00F30043" w:rsidRPr="00C41402" w:rsidRDefault="00F30043" w:rsidP="00550540">
      <w:pPr>
        <w:tabs>
          <w:tab w:val="left" w:pos="709"/>
        </w:tabs>
        <w:autoSpaceDE w:val="0"/>
        <w:autoSpaceDN w:val="0"/>
        <w:adjustRightInd w:val="0"/>
        <w:spacing w:after="0"/>
        <w:ind w:left="1134"/>
        <w:jc w:val="both"/>
        <w:rPr>
          <w:rFonts w:asciiTheme="majorHAnsi" w:hAnsiTheme="majorHAnsi" w:cs="Arial"/>
          <w:sz w:val="24"/>
          <w:szCs w:val="24"/>
        </w:rPr>
      </w:pPr>
      <w:r w:rsidRPr="00C41402">
        <w:rPr>
          <w:rFonts w:asciiTheme="majorHAnsi" w:hAnsiTheme="majorHAnsi" w:cs="Arial"/>
          <w:sz w:val="24"/>
          <w:szCs w:val="24"/>
        </w:rPr>
        <w:t xml:space="preserve">Hukuman had zina tidak bisa dilaksanakan atau gugur karena beberapa hal, yaitu: </w:t>
      </w:r>
    </w:p>
    <w:p w:rsidR="00F30043" w:rsidRPr="00C41402" w:rsidRDefault="00F30043" w:rsidP="00550540">
      <w:pPr>
        <w:pStyle w:val="Default"/>
        <w:numPr>
          <w:ilvl w:val="0"/>
          <w:numId w:val="35"/>
        </w:numPr>
        <w:spacing w:line="276" w:lineRule="auto"/>
        <w:ind w:left="1134" w:firstLine="0"/>
        <w:jc w:val="both"/>
        <w:rPr>
          <w:rFonts w:asciiTheme="majorHAnsi" w:hAnsiTheme="majorHAnsi" w:cs="Arial"/>
        </w:rPr>
      </w:pPr>
      <w:r w:rsidRPr="00C41402">
        <w:rPr>
          <w:rFonts w:asciiTheme="majorHAnsi" w:hAnsiTheme="majorHAnsi" w:cs="Arial"/>
        </w:rPr>
        <w:t xml:space="preserve">Karena pelaku mencabut pengakuannya apabila zina dibuktikan dengan pengakuan. </w:t>
      </w:r>
    </w:p>
    <w:p w:rsidR="00F30043" w:rsidRPr="00C41402" w:rsidRDefault="00F30043" w:rsidP="00550540">
      <w:pPr>
        <w:pStyle w:val="Default"/>
        <w:numPr>
          <w:ilvl w:val="0"/>
          <w:numId w:val="35"/>
        </w:numPr>
        <w:spacing w:line="276" w:lineRule="auto"/>
        <w:ind w:left="1134" w:firstLine="0"/>
        <w:jc w:val="both"/>
        <w:rPr>
          <w:rFonts w:asciiTheme="majorHAnsi" w:hAnsiTheme="majorHAnsi" w:cs="Arial"/>
        </w:rPr>
      </w:pPr>
      <w:r w:rsidRPr="00C41402">
        <w:rPr>
          <w:rFonts w:asciiTheme="majorHAnsi" w:hAnsiTheme="majorHAnsi" w:cs="Arial"/>
        </w:rPr>
        <w:t xml:space="preserve">Karena para saksi mencabut persaksiannya sebelum hukuman dilaksanakan. </w:t>
      </w:r>
    </w:p>
    <w:p w:rsidR="00F30043" w:rsidRPr="00C41402" w:rsidRDefault="00F30043" w:rsidP="00550540">
      <w:pPr>
        <w:pStyle w:val="Default"/>
        <w:numPr>
          <w:ilvl w:val="0"/>
          <w:numId w:val="35"/>
        </w:numPr>
        <w:spacing w:line="276" w:lineRule="auto"/>
        <w:ind w:left="1134" w:firstLine="0"/>
        <w:jc w:val="both"/>
        <w:rPr>
          <w:rFonts w:asciiTheme="majorHAnsi" w:hAnsiTheme="majorHAnsi" w:cs="Arial"/>
        </w:rPr>
      </w:pPr>
      <w:r w:rsidRPr="00C41402">
        <w:rPr>
          <w:rFonts w:asciiTheme="majorHAnsi" w:hAnsiTheme="majorHAnsi" w:cs="Arial"/>
        </w:rPr>
        <w:t xml:space="preserve">Karena pengingkaran oleh salah satu pelaku zinah atau mengaku sudah kawin apabila zinah dibuktikan dengan pengakuan salah seorang dari keduanya. </w:t>
      </w:r>
    </w:p>
    <w:p w:rsidR="00F30043" w:rsidRPr="00C41402" w:rsidRDefault="00F30043" w:rsidP="00550540">
      <w:pPr>
        <w:pStyle w:val="Default"/>
        <w:numPr>
          <w:ilvl w:val="0"/>
          <w:numId w:val="35"/>
        </w:numPr>
        <w:spacing w:line="276" w:lineRule="auto"/>
        <w:ind w:left="1134" w:firstLine="0"/>
        <w:jc w:val="both"/>
        <w:rPr>
          <w:rFonts w:asciiTheme="majorHAnsi" w:hAnsiTheme="majorHAnsi" w:cs="Arial"/>
        </w:rPr>
      </w:pPr>
      <w:r w:rsidRPr="00C41402">
        <w:rPr>
          <w:rFonts w:asciiTheme="majorHAnsi" w:hAnsiTheme="majorHAnsi" w:cs="Arial"/>
        </w:rPr>
        <w:t xml:space="preserve">Karena hilangnya kecakapan para saksi sebelum pelaksanaan hukuman dan setelah adanya putusan hakim. </w:t>
      </w:r>
    </w:p>
    <w:p w:rsidR="00F30043" w:rsidRPr="00C41402" w:rsidRDefault="00F30043" w:rsidP="00550540">
      <w:pPr>
        <w:pStyle w:val="Default"/>
        <w:numPr>
          <w:ilvl w:val="0"/>
          <w:numId w:val="35"/>
        </w:numPr>
        <w:spacing w:line="276" w:lineRule="auto"/>
        <w:ind w:left="1134" w:firstLine="0"/>
        <w:jc w:val="both"/>
        <w:rPr>
          <w:rFonts w:asciiTheme="majorHAnsi" w:hAnsiTheme="majorHAnsi" w:cs="Arial"/>
        </w:rPr>
      </w:pPr>
      <w:r w:rsidRPr="00C41402">
        <w:rPr>
          <w:rFonts w:asciiTheme="majorHAnsi" w:hAnsiTheme="majorHAnsi" w:cs="Arial"/>
        </w:rPr>
        <w:t xml:space="preserve">Karena meninggalnya saksi sebelum hukuman rajam dilaksanakan. </w:t>
      </w:r>
    </w:p>
    <w:p w:rsidR="00F30043" w:rsidRPr="00C41402" w:rsidRDefault="00F30043" w:rsidP="00550540">
      <w:pPr>
        <w:pStyle w:val="Default"/>
        <w:numPr>
          <w:ilvl w:val="0"/>
          <w:numId w:val="35"/>
        </w:numPr>
        <w:spacing w:line="276" w:lineRule="auto"/>
        <w:ind w:left="1134" w:firstLine="0"/>
        <w:jc w:val="both"/>
        <w:rPr>
          <w:rFonts w:asciiTheme="majorHAnsi" w:hAnsiTheme="majorHAnsi" w:cs="Arial"/>
        </w:rPr>
      </w:pPr>
      <w:r w:rsidRPr="00C41402">
        <w:rPr>
          <w:rFonts w:asciiTheme="majorHAnsi" w:hAnsiTheme="majorHAnsi" w:cs="Arial"/>
        </w:rPr>
        <w:t xml:space="preserve">Karena dilaksanakannya perkawinan antara pelaku zinah tersebut. Akan tetapi menurut beberapa ulama, perkawinan setelah terjadinya perbuatan zinah tidak menggugurkan hukuman had. </w:t>
      </w:r>
    </w:p>
    <w:p w:rsidR="00F30043" w:rsidRPr="00F30043" w:rsidRDefault="00F30043" w:rsidP="006E0699">
      <w:pPr>
        <w:spacing w:after="0" w:line="360" w:lineRule="auto"/>
        <w:ind w:left="1170" w:right="-24"/>
        <w:jc w:val="both"/>
        <w:rPr>
          <w:rFonts w:ascii="Cambria" w:hAnsi="Cambria" w:cs="Arial"/>
          <w:szCs w:val="24"/>
          <w:lang w:val="id-ID"/>
        </w:rPr>
      </w:pPr>
    </w:p>
    <w:p w:rsidR="006E0699" w:rsidRPr="006E0699" w:rsidRDefault="006E0699" w:rsidP="006E0699">
      <w:pPr>
        <w:pStyle w:val="ListParagraph"/>
        <w:numPr>
          <w:ilvl w:val="0"/>
          <w:numId w:val="26"/>
        </w:numPr>
        <w:spacing w:after="0" w:line="360" w:lineRule="auto"/>
        <w:ind w:right="-24"/>
        <w:jc w:val="both"/>
        <w:rPr>
          <w:rFonts w:ascii="Cambria" w:hAnsi="Cambria" w:cs="Arial"/>
          <w:b/>
          <w:szCs w:val="24"/>
        </w:rPr>
      </w:pPr>
      <w:r>
        <w:rPr>
          <w:rFonts w:ascii="Cambria" w:hAnsi="Cambria" w:cs="Arial"/>
          <w:b/>
          <w:szCs w:val="24"/>
        </w:rPr>
        <w:t>Persamaan dan Perbedaan Hukum Pidana Islam Dan KUHP</w:t>
      </w:r>
    </w:p>
    <w:p w:rsidR="006E0699" w:rsidRPr="00D87203" w:rsidRDefault="006E0699" w:rsidP="00682194">
      <w:pPr>
        <w:spacing w:after="0"/>
        <w:ind w:left="1170"/>
        <w:jc w:val="both"/>
        <w:rPr>
          <w:rFonts w:ascii="Cambria" w:hAnsi="Cambria" w:cs="Arial"/>
          <w:sz w:val="24"/>
          <w:szCs w:val="24"/>
          <w:lang w:val="id-ID"/>
        </w:rPr>
      </w:pPr>
      <w:proofErr w:type="gramStart"/>
      <w:r w:rsidRPr="00D87203">
        <w:rPr>
          <w:rFonts w:ascii="Cambria" w:hAnsi="Cambria" w:cs="Arial"/>
          <w:sz w:val="24"/>
          <w:szCs w:val="24"/>
        </w:rPr>
        <w:t>Nomenklatur zina, meskipun sama-sama dipergunakan dalam hukum pidana Islam (jinayah) dan hukum pidana nasional, namun terdapat yang perbedaan mendasar antara keduanya.</w:t>
      </w:r>
      <w:proofErr w:type="gramEnd"/>
      <w:r w:rsidRPr="00D87203">
        <w:rPr>
          <w:rFonts w:ascii="Cambria" w:hAnsi="Cambria" w:cs="Arial"/>
          <w:sz w:val="24"/>
          <w:szCs w:val="24"/>
        </w:rPr>
        <w:t xml:space="preserve"> </w:t>
      </w:r>
      <w:proofErr w:type="gramStart"/>
      <w:r w:rsidRPr="00D87203">
        <w:rPr>
          <w:rFonts w:ascii="Cambria" w:hAnsi="Cambria" w:cs="Arial"/>
          <w:sz w:val="24"/>
          <w:szCs w:val="24"/>
        </w:rPr>
        <w:t>Dalam hukum pidana nasional Indonesia, zina hanya merupakan salah satu bagian dari sub bahasan kejahatan terhadap kesusilaan (Buku Kedua Bab XIV, KUHP).</w:t>
      </w:r>
      <w:proofErr w:type="gramEnd"/>
      <w:r w:rsidRPr="00D87203">
        <w:rPr>
          <w:rFonts w:ascii="Cambria" w:hAnsi="Cambria" w:cs="Arial"/>
          <w:sz w:val="24"/>
          <w:szCs w:val="24"/>
        </w:rPr>
        <w:t xml:space="preserve"> Dari 25 (dua puluh lima) pasal yang mengatur tentang kejahatan termasuk di antara bentuk hukuman yang paling keras, paling mengerikan, dan mewajibkan kita untuk tdak menaruh </w:t>
      </w:r>
      <w:r w:rsidRPr="00D87203">
        <w:rPr>
          <w:rFonts w:ascii="Cambria" w:hAnsi="Cambria" w:cs="Arial"/>
          <w:sz w:val="24"/>
          <w:szCs w:val="24"/>
        </w:rPr>
        <w:lastRenderedPageBreak/>
        <w:t xml:space="preserve">simpati dan rasa iba kepada para pelaku kejahatan kesusilaan, hanya ada satu pasal yang mengatur tentang perzinahan itupun hanya perzinahan yang dilakukan oleh laki-laki dan perempuan yang sudah menikah, atau turut serta melakukan perzinaan bagi salah satu baik laki-laki maupun perempuan yang diketahui telah menikah. </w:t>
      </w:r>
      <w:proofErr w:type="gramStart"/>
      <w:r w:rsidRPr="00D87203">
        <w:rPr>
          <w:rFonts w:ascii="Cambria" w:hAnsi="Cambria" w:cs="Arial"/>
          <w:sz w:val="24"/>
          <w:szCs w:val="24"/>
        </w:rPr>
        <w:t>Sedangkan dalam perspektif hukum pidana Islam (jinayah), tidak ada perbedaan antara perzinahan yang dilakukan oleh laki-laki dan perempuan baik yang sudah menikah maupun yang belum</w:t>
      </w:r>
      <w:r w:rsidRPr="00D87203">
        <w:rPr>
          <w:rFonts w:ascii="Cambria" w:hAnsi="Cambria" w:cs="Arial"/>
          <w:sz w:val="24"/>
          <w:szCs w:val="24"/>
          <w:lang w:val="id-ID"/>
        </w:rPr>
        <w:t>.</w:t>
      </w:r>
      <w:proofErr w:type="gramEnd"/>
      <w:r w:rsidRPr="00D87203">
        <w:rPr>
          <w:rStyle w:val="FootnoteReference"/>
          <w:rFonts w:ascii="Cambria" w:hAnsi="Cambria" w:cs="Arial"/>
          <w:sz w:val="24"/>
          <w:szCs w:val="24"/>
          <w:lang w:val="id-ID"/>
        </w:rPr>
        <w:footnoteReference w:id="15"/>
      </w:r>
    </w:p>
    <w:p w:rsidR="006E0699" w:rsidRPr="00D87203" w:rsidRDefault="006E0699" w:rsidP="00682194">
      <w:pPr>
        <w:pStyle w:val="ListParagraph"/>
        <w:spacing w:after="0"/>
        <w:ind w:left="1170"/>
        <w:jc w:val="both"/>
        <w:rPr>
          <w:rFonts w:ascii="Cambria" w:hAnsi="Cambria" w:cs="Arial"/>
          <w:sz w:val="24"/>
          <w:szCs w:val="24"/>
          <w:lang w:val="id-ID"/>
        </w:rPr>
      </w:pPr>
      <w:proofErr w:type="gramStart"/>
      <w:r w:rsidRPr="00D87203">
        <w:rPr>
          <w:rFonts w:ascii="Cambria" w:hAnsi="Cambria" w:cs="Arial"/>
          <w:sz w:val="24"/>
          <w:szCs w:val="24"/>
        </w:rPr>
        <w:t>persamaan</w:t>
      </w:r>
      <w:proofErr w:type="gramEnd"/>
      <w:r w:rsidRPr="00D87203">
        <w:rPr>
          <w:rFonts w:ascii="Cambria" w:hAnsi="Cambria" w:cs="Arial"/>
          <w:sz w:val="24"/>
          <w:szCs w:val="24"/>
        </w:rPr>
        <w:t xml:space="preserve"> dan perbedaan ketentuan antara hukum pidana nasional dengan hukum pidana Islam (jinayah) dalam menyoroti persoalan zina.Persamaannya rerletak pada adanya hubungan kelamin yang dikakukan oleh laki-laki dan perempuan di luar nikah, namun perbedaannya adalah ada pada status para pelaku zina. Hukum pidana Islam (jinayah) memandang setiap hubungan kelamin di luar nikah sebagai zina dan diancam hukuman, terlepas apakah </w:t>
      </w:r>
      <w:proofErr w:type="gramStart"/>
      <w:r w:rsidRPr="00D87203">
        <w:rPr>
          <w:rFonts w:ascii="Cambria" w:hAnsi="Cambria" w:cs="Arial"/>
          <w:sz w:val="24"/>
          <w:szCs w:val="24"/>
        </w:rPr>
        <w:t>ia</w:t>
      </w:r>
      <w:proofErr w:type="gramEnd"/>
      <w:r w:rsidRPr="00D87203">
        <w:rPr>
          <w:rFonts w:ascii="Cambria" w:hAnsi="Cambria" w:cs="Arial"/>
          <w:sz w:val="24"/>
          <w:szCs w:val="24"/>
        </w:rPr>
        <w:t xml:space="preserve"> sudah menikah atau belum. Sebaliknya, hukum pidana nasional yang berbasis kepada perspektif hukum Barat tidak memandang semua hubungan kelamin di luar perkawinan sebagai zina, adapun zina hanyalah diberlakukan kepada persetubuhan di luar perkawinan dalam mana pelakunya adalah orang-orang yang sebelumnya telah menikah</w:t>
      </w:r>
    </w:p>
    <w:p w:rsidR="006E0699" w:rsidRPr="00D87203" w:rsidRDefault="006E0699" w:rsidP="00F2556A">
      <w:pPr>
        <w:tabs>
          <w:tab w:val="left" w:pos="450"/>
        </w:tabs>
        <w:spacing w:after="0"/>
        <w:ind w:left="1170"/>
        <w:jc w:val="both"/>
        <w:rPr>
          <w:rFonts w:asciiTheme="majorHAnsi" w:hAnsiTheme="majorHAnsi" w:cs="Arial"/>
          <w:sz w:val="24"/>
          <w:szCs w:val="24"/>
          <w:lang w:val="id-ID"/>
        </w:rPr>
      </w:pPr>
      <w:proofErr w:type="gramStart"/>
      <w:r w:rsidRPr="00D87203">
        <w:rPr>
          <w:rFonts w:asciiTheme="majorHAnsi" w:hAnsiTheme="majorHAnsi" w:cs="Arial"/>
          <w:sz w:val="24"/>
          <w:szCs w:val="24"/>
        </w:rPr>
        <w:t>Hukum Islam memberikan penjelasan bahwa zina adalah persetubuhan yang dilakukan di luar perkawinan yang sah.</w:t>
      </w:r>
      <w:proofErr w:type="gramEnd"/>
      <w:r w:rsidRPr="00D87203">
        <w:rPr>
          <w:rFonts w:asciiTheme="majorHAnsi" w:hAnsiTheme="majorHAnsi" w:cs="Arial"/>
          <w:sz w:val="24"/>
          <w:szCs w:val="24"/>
        </w:rPr>
        <w:t xml:space="preserve"> </w:t>
      </w:r>
      <w:proofErr w:type="gramStart"/>
      <w:r w:rsidRPr="00D87203">
        <w:rPr>
          <w:rFonts w:asciiTheme="majorHAnsi" w:hAnsiTheme="majorHAnsi" w:cs="Arial"/>
          <w:sz w:val="24"/>
          <w:szCs w:val="24"/>
        </w:rPr>
        <w:t>Hal ini berbeda dengan rumusan KUHP, bahwa zina hanya berlaku jika kedua pelaku sedang terikat perkawinan yang sah.</w:t>
      </w:r>
      <w:proofErr w:type="gramEnd"/>
      <w:r w:rsidRPr="00D87203">
        <w:rPr>
          <w:rFonts w:asciiTheme="majorHAnsi" w:hAnsiTheme="majorHAnsi" w:cs="Arial"/>
          <w:sz w:val="24"/>
          <w:szCs w:val="24"/>
        </w:rPr>
        <w:t xml:space="preserve"> </w:t>
      </w:r>
      <w:proofErr w:type="gramStart"/>
      <w:r w:rsidRPr="00D87203">
        <w:rPr>
          <w:rFonts w:asciiTheme="majorHAnsi" w:hAnsiTheme="majorHAnsi" w:cs="Arial"/>
          <w:sz w:val="24"/>
          <w:szCs w:val="24"/>
        </w:rPr>
        <w:t>Maka hanya pelaku yang sedang terikat dalam perkawinan yang sah saja yang dapat dijerat oleh pasal perzinaa</w:t>
      </w:r>
      <w:r w:rsidRPr="00D87203">
        <w:rPr>
          <w:rFonts w:asciiTheme="majorHAnsi" w:hAnsiTheme="majorHAnsi" w:cs="Arial"/>
          <w:sz w:val="24"/>
          <w:szCs w:val="24"/>
          <w:lang w:val="id-ID"/>
        </w:rPr>
        <w:t>n.</w:t>
      </w:r>
      <w:proofErr w:type="gramEnd"/>
      <w:r w:rsidRPr="00D87203">
        <w:rPr>
          <w:rStyle w:val="FootnoteReference"/>
          <w:rFonts w:asciiTheme="majorHAnsi" w:hAnsiTheme="majorHAnsi" w:cs="Arial"/>
          <w:sz w:val="24"/>
          <w:szCs w:val="24"/>
          <w:lang w:val="id-ID"/>
        </w:rPr>
        <w:footnoteReference w:id="16"/>
      </w:r>
    </w:p>
    <w:p w:rsidR="00282270" w:rsidRPr="00D87203" w:rsidRDefault="00282270" w:rsidP="00F2556A">
      <w:pPr>
        <w:autoSpaceDE w:val="0"/>
        <w:autoSpaceDN w:val="0"/>
        <w:adjustRightInd w:val="0"/>
        <w:spacing w:after="0"/>
        <w:ind w:left="1134"/>
        <w:jc w:val="both"/>
        <w:rPr>
          <w:rFonts w:asciiTheme="majorHAnsi" w:hAnsiTheme="majorHAnsi" w:cs="Arial"/>
          <w:sz w:val="24"/>
          <w:szCs w:val="24"/>
        </w:rPr>
      </w:pPr>
      <w:r w:rsidRPr="00D87203">
        <w:rPr>
          <w:rFonts w:asciiTheme="majorHAnsi" w:hAnsiTheme="majorHAnsi" w:cs="Arial"/>
          <w:sz w:val="24"/>
          <w:szCs w:val="24"/>
        </w:rPr>
        <w:t xml:space="preserve">Pembuktian perzinaan dalam hukum pidana </w:t>
      </w:r>
      <w:proofErr w:type="gramStart"/>
      <w:r w:rsidRPr="00D87203">
        <w:rPr>
          <w:rFonts w:asciiTheme="majorHAnsi" w:hAnsiTheme="majorHAnsi" w:cs="Arial"/>
          <w:sz w:val="24"/>
          <w:szCs w:val="24"/>
        </w:rPr>
        <w:t>islam</w:t>
      </w:r>
      <w:proofErr w:type="gramEnd"/>
      <w:r w:rsidRPr="00D87203">
        <w:rPr>
          <w:rFonts w:asciiTheme="majorHAnsi" w:hAnsiTheme="majorHAnsi" w:cs="Arial"/>
          <w:sz w:val="24"/>
          <w:szCs w:val="24"/>
        </w:rPr>
        <w:t xml:space="preserve"> lebih sukar dari pada pembuktian dalam KUHP, tuduhan zina dalam KUHP lebih mudah diterima dari pada tuduhan zina yang terdapat dalam penjelasan hukum pidana islam. </w:t>
      </w:r>
      <w:proofErr w:type="gramStart"/>
      <w:r w:rsidRPr="00D87203">
        <w:rPr>
          <w:rFonts w:asciiTheme="majorHAnsi" w:hAnsiTheme="majorHAnsi" w:cs="Arial"/>
          <w:sz w:val="24"/>
          <w:szCs w:val="24"/>
        </w:rPr>
        <w:t>dengan</w:t>
      </w:r>
      <w:proofErr w:type="gramEnd"/>
      <w:r w:rsidRPr="00D87203">
        <w:rPr>
          <w:rFonts w:asciiTheme="majorHAnsi" w:hAnsiTheme="majorHAnsi" w:cs="Arial"/>
          <w:sz w:val="24"/>
          <w:szCs w:val="24"/>
        </w:rPr>
        <w:t xml:space="preserve"> menjadikan lawan main tertuduh zina sebagai saksi, maka dalam KUHP satu alat bukti telah terpenuhi. </w:t>
      </w:r>
      <w:proofErr w:type="gramStart"/>
      <w:r w:rsidRPr="00D87203">
        <w:rPr>
          <w:rFonts w:asciiTheme="majorHAnsi" w:hAnsiTheme="majorHAnsi" w:cs="Arial"/>
          <w:sz w:val="24"/>
          <w:szCs w:val="24"/>
        </w:rPr>
        <w:t>Sedangkan dalam Hukum Pidana Islam tidak dapat menjadikan lawan main tertuduh sebagai saksi, karena keduanya di kategorikan sebagai pelaku.</w:t>
      </w:r>
      <w:proofErr w:type="gramEnd"/>
    </w:p>
    <w:p w:rsidR="00282270" w:rsidRPr="00D87203" w:rsidRDefault="00282270" w:rsidP="00F2556A">
      <w:pPr>
        <w:autoSpaceDE w:val="0"/>
        <w:autoSpaceDN w:val="0"/>
        <w:adjustRightInd w:val="0"/>
        <w:spacing w:after="0"/>
        <w:ind w:left="1134"/>
        <w:jc w:val="both"/>
        <w:rPr>
          <w:rFonts w:asciiTheme="majorHAnsi" w:hAnsiTheme="majorHAnsi" w:cs="Arial"/>
          <w:sz w:val="24"/>
          <w:szCs w:val="24"/>
        </w:rPr>
      </w:pPr>
      <w:proofErr w:type="gramStart"/>
      <w:r w:rsidRPr="00D87203">
        <w:rPr>
          <w:rFonts w:asciiTheme="majorHAnsi" w:hAnsiTheme="majorHAnsi" w:cs="Arial"/>
          <w:sz w:val="24"/>
          <w:szCs w:val="24"/>
        </w:rPr>
        <w:t>Berdasarkan uraian diatas, wajar saja kalau KUHP yang notabennya merupakan produk asli dari Barat mengkategorikan perzinaan sebagai delik aduan.</w:t>
      </w:r>
      <w:proofErr w:type="gramEnd"/>
      <w:r w:rsidRPr="00D87203">
        <w:rPr>
          <w:rFonts w:asciiTheme="majorHAnsi" w:hAnsiTheme="majorHAnsi" w:cs="Arial"/>
          <w:sz w:val="24"/>
          <w:szCs w:val="24"/>
        </w:rPr>
        <w:t xml:space="preserve"> </w:t>
      </w:r>
      <w:proofErr w:type="gramStart"/>
      <w:r w:rsidRPr="00D87203">
        <w:rPr>
          <w:rFonts w:asciiTheme="majorHAnsi" w:hAnsiTheme="majorHAnsi" w:cs="Arial"/>
          <w:sz w:val="24"/>
          <w:szCs w:val="24"/>
        </w:rPr>
        <w:t xml:space="preserve">Karena hukum Barat itu di pengaruhi dengan ajaran yang berfaham </w:t>
      </w:r>
      <w:r w:rsidRPr="00D87203">
        <w:rPr>
          <w:rFonts w:asciiTheme="majorHAnsi" w:hAnsiTheme="majorHAnsi" w:cs="Arial"/>
          <w:i/>
          <w:iCs/>
          <w:sz w:val="24"/>
          <w:szCs w:val="24"/>
        </w:rPr>
        <w:t xml:space="preserve">individualism, liberalisem, </w:t>
      </w:r>
      <w:r w:rsidRPr="00D87203">
        <w:rPr>
          <w:rFonts w:asciiTheme="majorHAnsi" w:hAnsiTheme="majorHAnsi" w:cs="Arial"/>
          <w:sz w:val="24"/>
          <w:szCs w:val="24"/>
        </w:rPr>
        <w:t xml:space="preserve">dan </w:t>
      </w:r>
      <w:r w:rsidRPr="00D87203">
        <w:rPr>
          <w:rFonts w:asciiTheme="majorHAnsi" w:hAnsiTheme="majorHAnsi" w:cs="Arial"/>
          <w:i/>
          <w:iCs/>
          <w:sz w:val="24"/>
          <w:szCs w:val="24"/>
        </w:rPr>
        <w:t>individual rights</w:t>
      </w:r>
      <w:r w:rsidRPr="00D87203">
        <w:rPr>
          <w:rFonts w:asciiTheme="majorHAnsi" w:hAnsiTheme="majorHAnsi" w:cs="Arial"/>
          <w:sz w:val="24"/>
          <w:szCs w:val="24"/>
        </w:rPr>
        <w:t>.</w:t>
      </w:r>
      <w:proofErr w:type="gramEnd"/>
      <w:r w:rsidRPr="00D87203">
        <w:rPr>
          <w:rFonts w:asciiTheme="majorHAnsi" w:hAnsiTheme="majorHAnsi" w:cs="Arial"/>
          <w:sz w:val="24"/>
          <w:szCs w:val="24"/>
        </w:rPr>
        <w:t xml:space="preserve"> </w:t>
      </w:r>
      <w:proofErr w:type="gramStart"/>
      <w:r w:rsidRPr="00D87203">
        <w:rPr>
          <w:rFonts w:asciiTheme="majorHAnsi" w:hAnsiTheme="majorHAnsi" w:cs="Arial"/>
          <w:sz w:val="24"/>
          <w:szCs w:val="24"/>
        </w:rPr>
        <w:t>Jimly Ashiddiqie berpendapat bahwa perzinaan dalam hukum barat di anggap sebagai delik aduan hanya keharusan moral untuk setia kepada suami dan isteri.</w:t>
      </w:r>
      <w:proofErr w:type="gramEnd"/>
    </w:p>
    <w:p w:rsidR="00C41402" w:rsidRPr="00D87203" w:rsidRDefault="00282270" w:rsidP="00C41402">
      <w:pPr>
        <w:autoSpaceDE w:val="0"/>
        <w:autoSpaceDN w:val="0"/>
        <w:adjustRightInd w:val="0"/>
        <w:spacing w:after="0"/>
        <w:ind w:left="1134"/>
        <w:jc w:val="both"/>
        <w:rPr>
          <w:rFonts w:asciiTheme="majorHAnsi" w:hAnsiTheme="majorHAnsi" w:cs="Arial"/>
          <w:sz w:val="24"/>
          <w:szCs w:val="24"/>
          <w:lang w:val="id-ID"/>
        </w:rPr>
      </w:pPr>
      <w:proofErr w:type="gramStart"/>
      <w:r w:rsidRPr="00D87203">
        <w:rPr>
          <w:rFonts w:asciiTheme="majorHAnsi" w:hAnsiTheme="majorHAnsi" w:cs="Arial"/>
          <w:sz w:val="24"/>
          <w:szCs w:val="24"/>
        </w:rPr>
        <w:t xml:space="preserve">Namun berbeda dengan Hukum Pidana Islam yang menyatakan bahwa perzinaan itu bukan merupakan delik aduan yang memerlukan adanya </w:t>
      </w:r>
      <w:r w:rsidRPr="00D87203">
        <w:rPr>
          <w:rFonts w:asciiTheme="majorHAnsi" w:hAnsiTheme="majorHAnsi" w:cs="Arial"/>
          <w:sz w:val="24"/>
          <w:szCs w:val="24"/>
        </w:rPr>
        <w:lastRenderedPageBreak/>
        <w:t>pengaduan dari pihak-pihak yang berhak supaya delik ini bisa diproses secara hukum.</w:t>
      </w:r>
      <w:proofErr w:type="gramEnd"/>
      <w:r w:rsidRPr="00D87203">
        <w:rPr>
          <w:rFonts w:asciiTheme="majorHAnsi" w:hAnsiTheme="majorHAnsi" w:cs="Arial"/>
          <w:sz w:val="24"/>
          <w:szCs w:val="24"/>
        </w:rPr>
        <w:t xml:space="preserve"> </w:t>
      </w:r>
      <w:proofErr w:type="gramStart"/>
      <w:r w:rsidRPr="00D87203">
        <w:rPr>
          <w:rFonts w:asciiTheme="majorHAnsi" w:hAnsiTheme="majorHAnsi" w:cs="Arial"/>
          <w:sz w:val="24"/>
          <w:szCs w:val="24"/>
        </w:rPr>
        <w:t>Menurut hukum pidana Islam delik perzinaan merupakan perlanggaran terhadap hak Allah, hak masyarakat, dan hak keluarga dari pelaku zina.</w:t>
      </w:r>
      <w:proofErr w:type="gramEnd"/>
      <w:r w:rsidRPr="00D87203">
        <w:rPr>
          <w:rFonts w:asciiTheme="majorHAnsi" w:hAnsiTheme="majorHAnsi" w:cs="Arial"/>
          <w:sz w:val="24"/>
          <w:szCs w:val="24"/>
        </w:rPr>
        <w:t xml:space="preserve"> </w:t>
      </w:r>
      <w:proofErr w:type="gramStart"/>
      <w:r w:rsidRPr="00D87203">
        <w:rPr>
          <w:rFonts w:asciiTheme="majorHAnsi" w:hAnsiTheme="majorHAnsi" w:cs="Arial"/>
          <w:sz w:val="24"/>
          <w:szCs w:val="24"/>
        </w:rPr>
        <w:t>Sehingga wajar apabila tindak pidana zina dalam hukum pidana Islam diancam dengan hukuman yang berat.</w:t>
      </w:r>
      <w:proofErr w:type="gramEnd"/>
    </w:p>
    <w:p w:rsidR="00FD3CAE" w:rsidRPr="00D87203" w:rsidRDefault="006E0699" w:rsidP="00C41402">
      <w:pPr>
        <w:autoSpaceDE w:val="0"/>
        <w:autoSpaceDN w:val="0"/>
        <w:adjustRightInd w:val="0"/>
        <w:spacing w:after="0"/>
        <w:ind w:left="1170"/>
        <w:jc w:val="both"/>
        <w:rPr>
          <w:rFonts w:ascii="Cambria" w:hAnsi="Cambria" w:cs="Arial"/>
          <w:sz w:val="24"/>
          <w:szCs w:val="24"/>
          <w:lang w:val="id-ID"/>
        </w:rPr>
      </w:pPr>
      <w:proofErr w:type="gramStart"/>
      <w:r w:rsidRPr="00D87203">
        <w:rPr>
          <w:rFonts w:ascii="Cambria" w:hAnsi="Cambria" w:cs="Arial"/>
          <w:sz w:val="24"/>
          <w:szCs w:val="24"/>
        </w:rPr>
        <w:t>Sumber hukum Islam yang ada memiliki kepastian hukum yang mampu menjamin ketentraman dan kebahagian dalam kehidupan umat manusia.</w:t>
      </w:r>
      <w:proofErr w:type="gramEnd"/>
      <w:r w:rsidRPr="00D87203">
        <w:rPr>
          <w:rFonts w:ascii="Cambria" w:hAnsi="Cambria" w:cs="Arial"/>
          <w:sz w:val="24"/>
          <w:szCs w:val="24"/>
        </w:rPr>
        <w:t xml:space="preserve"> </w:t>
      </w:r>
      <w:proofErr w:type="gramStart"/>
      <w:r w:rsidRPr="00D87203">
        <w:rPr>
          <w:rFonts w:ascii="Cambria" w:hAnsi="Cambria" w:cs="Arial"/>
          <w:sz w:val="24"/>
          <w:szCs w:val="24"/>
        </w:rPr>
        <w:t>Hukum pidana Islam sebagai salah satu bagian dari hukum Islam memiliki nilai tawar yang menjanjikan kepada keamanan dan ketentraman hidup.</w:t>
      </w:r>
      <w:proofErr w:type="gramEnd"/>
      <w:r w:rsidRPr="00D87203">
        <w:rPr>
          <w:rFonts w:ascii="Cambria" w:hAnsi="Cambria" w:cs="Arial"/>
          <w:sz w:val="24"/>
          <w:szCs w:val="24"/>
        </w:rPr>
        <w:t xml:space="preserve"> </w:t>
      </w:r>
      <w:proofErr w:type="gramStart"/>
      <w:r w:rsidRPr="00D87203">
        <w:rPr>
          <w:rFonts w:ascii="Cambria" w:hAnsi="Cambria" w:cs="Arial"/>
          <w:sz w:val="24"/>
          <w:szCs w:val="24"/>
        </w:rPr>
        <w:t>Keunggulannya sebagai bagian dari hukum Islam yang bersumberkan pada hukum Allah SWT mampu melihat berbagai kelemahan KUHP terutama pasal 284 KUHP sebagai produk hukum manusia.</w:t>
      </w:r>
      <w:proofErr w:type="gramEnd"/>
      <w:r w:rsidRPr="00D87203">
        <w:rPr>
          <w:rFonts w:ascii="Cambria" w:hAnsi="Cambria" w:cs="Arial"/>
          <w:sz w:val="24"/>
          <w:szCs w:val="24"/>
        </w:rPr>
        <w:t xml:space="preserve"> Kelemahan-kelemahan tersebut adalah kelemahan dari segi rumusan tindak pidana, kelemahan dari segi pelaku tindak pidana, kelemahan dari segi sanksi, kelemahan dari segi sumber hukum, kelemahan dari segi penggolongan delik, kelemahan dari segi hakim yang memutuskan, kelemahan dari segi pembuat hukum, kelemahan dari segi pertanggungjawaban pidana, kelemahan dari segi tujuan pemidanaan, kelemahan dari segi metode penafsiran, dan kelemahan dari segi pelaksanaan hukuman tidak sekedar bahasan pasal 284 KUHP. </w:t>
      </w:r>
      <w:proofErr w:type="gramStart"/>
      <w:r w:rsidRPr="00D87203">
        <w:rPr>
          <w:rFonts w:ascii="Cambria" w:hAnsi="Cambria" w:cs="Arial"/>
          <w:sz w:val="24"/>
          <w:szCs w:val="24"/>
        </w:rPr>
        <w:t>Oleh karena itu KUHP sebagai produk hukum hendaknya menjadi sebuah kebutuhan nasional yang sangat mendesak untuk dikaji ulang dalam rangka untuk pembaharuan hukum yang lebih menjamin</w:t>
      </w:r>
      <w:r w:rsidR="00C41402" w:rsidRPr="00D87203">
        <w:rPr>
          <w:rFonts w:ascii="Cambria" w:hAnsi="Cambria" w:cs="Arial"/>
          <w:sz w:val="24"/>
          <w:szCs w:val="24"/>
        </w:rPr>
        <w:t xml:space="preserve"> keadilan dan ketentraman hidup</w:t>
      </w:r>
      <w:r w:rsidR="00C41402" w:rsidRPr="00D87203">
        <w:rPr>
          <w:rFonts w:ascii="Cambria" w:hAnsi="Cambria" w:cs="Arial"/>
          <w:sz w:val="24"/>
          <w:szCs w:val="24"/>
          <w:lang w:val="id-ID"/>
        </w:rPr>
        <w:t>.</w:t>
      </w:r>
      <w:proofErr w:type="gramEnd"/>
    </w:p>
    <w:p w:rsidR="00991598" w:rsidRDefault="00991598" w:rsidP="00E74C1C">
      <w:pPr>
        <w:pStyle w:val="NamaPenulis"/>
        <w:spacing w:line="360" w:lineRule="auto"/>
        <w:rPr>
          <w:b/>
          <w:lang w:val="id-ID"/>
        </w:rPr>
      </w:pPr>
    </w:p>
    <w:p w:rsidR="00EE68E3" w:rsidRPr="00687793" w:rsidRDefault="00211497" w:rsidP="00E74C1C">
      <w:pPr>
        <w:pStyle w:val="NamaPenulis"/>
        <w:spacing w:line="360" w:lineRule="auto"/>
        <w:rPr>
          <w:i/>
          <w:color w:val="FF0000"/>
          <w:lang w:val="id-ID"/>
        </w:rPr>
      </w:pPr>
      <w:r w:rsidRPr="00687793">
        <w:rPr>
          <w:b/>
          <w:lang w:val="id-ID"/>
        </w:rPr>
        <w:t xml:space="preserve">KESIMPULAN DAN SARAN </w:t>
      </w:r>
    </w:p>
    <w:p w:rsidR="009E184B" w:rsidRPr="00EE3081" w:rsidRDefault="009E184B" w:rsidP="009E184B">
      <w:pPr>
        <w:pStyle w:val="ListParagraph"/>
        <w:autoSpaceDE w:val="0"/>
        <w:autoSpaceDN w:val="0"/>
        <w:adjustRightInd w:val="0"/>
        <w:spacing w:after="0" w:line="360" w:lineRule="auto"/>
        <w:ind w:left="567"/>
        <w:jc w:val="both"/>
        <w:rPr>
          <w:rFonts w:ascii="Cambria" w:hAnsi="Cambria" w:cs="Arial"/>
          <w:sz w:val="24"/>
          <w:szCs w:val="24"/>
        </w:rPr>
      </w:pPr>
      <w:proofErr w:type="gramStart"/>
      <w:r w:rsidRPr="00EE3081">
        <w:rPr>
          <w:rFonts w:ascii="Cambria" w:hAnsi="Cambria" w:cs="Arial"/>
          <w:sz w:val="24"/>
          <w:szCs w:val="24"/>
        </w:rPr>
        <w:t>Di dalam KUHP Pasal 284 tindak pidana perzinaan merupakan delik aduan.</w:t>
      </w:r>
      <w:proofErr w:type="gramEnd"/>
      <w:r w:rsidRPr="00EE3081">
        <w:rPr>
          <w:rFonts w:ascii="Cambria" w:hAnsi="Cambria" w:cs="Arial"/>
          <w:sz w:val="24"/>
          <w:szCs w:val="24"/>
        </w:rPr>
        <w:t xml:space="preserve"> </w:t>
      </w:r>
      <w:proofErr w:type="gramStart"/>
      <w:r w:rsidRPr="00EE3081">
        <w:rPr>
          <w:rFonts w:ascii="Cambria" w:hAnsi="Cambria" w:cs="Arial"/>
          <w:sz w:val="24"/>
          <w:szCs w:val="24"/>
        </w:rPr>
        <w:t>Dan termasuk kategori delik aduan absoluth.</w:t>
      </w:r>
      <w:proofErr w:type="gramEnd"/>
      <w:r w:rsidRPr="00EE3081">
        <w:rPr>
          <w:rFonts w:ascii="Cambria" w:hAnsi="Cambria" w:cs="Arial"/>
          <w:sz w:val="24"/>
          <w:szCs w:val="24"/>
        </w:rPr>
        <w:t xml:space="preserve"> </w:t>
      </w:r>
      <w:proofErr w:type="gramStart"/>
      <w:r w:rsidRPr="00EE3081">
        <w:rPr>
          <w:rFonts w:ascii="Cambria" w:hAnsi="Cambria" w:cs="Arial"/>
          <w:sz w:val="24"/>
          <w:szCs w:val="24"/>
        </w:rPr>
        <w:t>Di dalam KUHP yang dapat melakukan pengaduan adalah suami/isteri atau pihak ketiga yang tercemar.</w:t>
      </w:r>
      <w:proofErr w:type="gramEnd"/>
      <w:r w:rsidRPr="00EE3081">
        <w:rPr>
          <w:rFonts w:ascii="Cambria" w:hAnsi="Cambria" w:cs="Arial"/>
          <w:sz w:val="24"/>
          <w:szCs w:val="24"/>
        </w:rPr>
        <w:t xml:space="preserve"> Apabila tidak ada pengaduan dan pihak-pihak yang di tunjuk oleh Pasal-pasal KUHP maka suatu delik perzinaan itu tidak dapat di proses. Sedangkan Di Dalam </w:t>
      </w:r>
      <w:r w:rsidRPr="00EE3081">
        <w:rPr>
          <w:rFonts w:ascii="Cambria" w:hAnsi="Cambria" w:cs="Arial"/>
          <w:color w:val="000000"/>
          <w:sz w:val="24"/>
          <w:szCs w:val="24"/>
        </w:rPr>
        <w:t xml:space="preserve">Hukum Pidana Islam    tidak memandang zina sabagai </w:t>
      </w:r>
      <w:r w:rsidRPr="00EE3081">
        <w:rPr>
          <w:rFonts w:ascii="Cambria" w:hAnsi="Cambria" w:cs="Arial"/>
          <w:i/>
          <w:color w:val="000000"/>
          <w:sz w:val="24"/>
          <w:szCs w:val="24"/>
        </w:rPr>
        <w:t xml:space="preserve">(klach delict) </w:t>
      </w:r>
      <w:r w:rsidRPr="00EE3081">
        <w:rPr>
          <w:rFonts w:ascii="Cambria" w:hAnsi="Cambria" w:cs="Arial"/>
          <w:color w:val="000000"/>
          <w:sz w:val="24"/>
          <w:szCs w:val="24"/>
        </w:rPr>
        <w:t>hanya bisa dituntut atas pengaduan yang bersangkutan, Tindak Pidana Perzinaan tersebut menjadi Delik Biasa yang artinya siapa saja dapat mengadukan perbuatan zina, dengan syarat terpenuhinya pembuktian meliputi empat orang saksi atau pengakuan pelaku</w:t>
      </w:r>
      <w:r w:rsidRPr="00EE3081">
        <w:rPr>
          <w:rFonts w:ascii="Cambria" w:hAnsi="Cambria" w:cstheme="majorHAnsi"/>
          <w:spacing w:val="-6"/>
          <w:sz w:val="24"/>
          <w:lang w:val="id-ID"/>
        </w:rPr>
        <w:t>.</w:t>
      </w:r>
      <w:r w:rsidRPr="00EE3081">
        <w:rPr>
          <w:rFonts w:ascii="Cambria" w:hAnsi="Cambria" w:cs="Arial"/>
          <w:sz w:val="24"/>
          <w:szCs w:val="24"/>
        </w:rPr>
        <w:t xml:space="preserve"> </w:t>
      </w:r>
      <w:proofErr w:type="gramStart"/>
      <w:r w:rsidRPr="00EE3081">
        <w:rPr>
          <w:rFonts w:ascii="Cambria" w:hAnsi="Cambria" w:cs="Arial"/>
          <w:sz w:val="24"/>
          <w:szCs w:val="24"/>
        </w:rPr>
        <w:t xml:space="preserve">Antara Hukum Islam dan KUHP terdapat persamaan dan juga perbedaan dalam menanggapi masalah tindak pidana zina, antara lain Di dalam Hukum Islam setiap perzinaan dapat dipidanakan ketika terpenuhi bukti-bukti yang menunjukkan telah terjadi perzinaan, bukti-bukti tersebut adalah adanya empat orang saksi, </w:t>
      </w:r>
      <w:r w:rsidRPr="00EE3081">
        <w:rPr>
          <w:rFonts w:ascii="Cambria" w:hAnsi="Cambria" w:cs="Arial"/>
          <w:sz w:val="24"/>
          <w:szCs w:val="24"/>
        </w:rPr>
        <w:lastRenderedPageBreak/>
        <w:t>pengakuan pelaku.</w:t>
      </w:r>
      <w:proofErr w:type="gramEnd"/>
      <w:r w:rsidRPr="00EE3081">
        <w:rPr>
          <w:rFonts w:ascii="Cambria" w:hAnsi="Cambria" w:cs="Arial"/>
          <w:sz w:val="24"/>
          <w:szCs w:val="24"/>
        </w:rPr>
        <w:t xml:space="preserve"> </w:t>
      </w:r>
      <w:proofErr w:type="gramStart"/>
      <w:r w:rsidRPr="00EE3081">
        <w:rPr>
          <w:rFonts w:ascii="Cambria" w:hAnsi="Cambria" w:cs="Arial"/>
          <w:sz w:val="24"/>
          <w:szCs w:val="24"/>
        </w:rPr>
        <w:t>Berbeda dengan KUHP yang menempatkan perzinaan pada delik aduan absolut, sehingga hanya suami atau isteri pelaku saja yang dapat melaporkan perzinaan tersebut.</w:t>
      </w:r>
      <w:proofErr w:type="gramEnd"/>
      <w:r w:rsidRPr="00EE3081">
        <w:rPr>
          <w:rFonts w:ascii="Cambria" w:hAnsi="Cambria" w:cs="Arial"/>
          <w:sz w:val="24"/>
          <w:szCs w:val="24"/>
        </w:rPr>
        <w:t xml:space="preserve"> </w:t>
      </w:r>
      <w:proofErr w:type="gramStart"/>
      <w:r w:rsidRPr="00EE3081">
        <w:rPr>
          <w:rFonts w:ascii="Cambria" w:hAnsi="Cambria" w:cs="Arial"/>
          <w:sz w:val="24"/>
          <w:szCs w:val="24"/>
        </w:rPr>
        <w:t>Dalam hal pemberian sanksi, hukum Islam memberikan sanksi rajam dan dera bagi pelaku zina sedang KUHP hanya memberikan sanksi pidana penjara maksimal sembilan bulan penjara saja.</w:t>
      </w:r>
      <w:proofErr w:type="gramEnd"/>
      <w:r w:rsidRPr="00EE3081">
        <w:rPr>
          <w:rFonts w:ascii="Cambria" w:hAnsi="Cambria" w:cs="Arial"/>
          <w:sz w:val="24"/>
          <w:szCs w:val="24"/>
        </w:rPr>
        <w:t xml:space="preserve"> Sehingga dampak yang timbul akibat adanya perbedaan antara kedua hukum tersebut, adalah semakin maraknya pergaulan bebas dan prostitusi karena ternyata KUHP tidak dapat menjerat semua pelaku tindak pidana zina sebab tidak terpenuhinya kriteria yang disuguhkan oleh Pasal 284 KUHP</w:t>
      </w:r>
      <w:r w:rsidRPr="00EE3081">
        <w:rPr>
          <w:rFonts w:ascii="Cambria" w:hAnsi="Cambria" w:cstheme="majorHAnsi"/>
          <w:spacing w:val="-6"/>
          <w:sz w:val="24"/>
        </w:rPr>
        <w:t xml:space="preserve">              adapun saran</w:t>
      </w:r>
      <w:r w:rsidRPr="00EE3081">
        <w:rPr>
          <w:rFonts w:ascii="Cambria" w:hAnsi="Cambria" w:cstheme="majorHAnsi"/>
          <w:sz w:val="24"/>
          <w:szCs w:val="24"/>
          <w:lang w:val="id-ID"/>
        </w:rPr>
        <w:t xml:space="preserve"> </w:t>
      </w:r>
      <w:r w:rsidRPr="00EE3081">
        <w:rPr>
          <w:rFonts w:ascii="Cambria" w:hAnsi="Cambria" w:cs="Arial"/>
          <w:sz w:val="24"/>
          <w:szCs w:val="24"/>
        </w:rPr>
        <w:t xml:space="preserve">Meningkatnya budaya seks bebas dikalangan para pelajar yang merupakan regenerasi bangsa tentunya </w:t>
      </w:r>
      <w:proofErr w:type="gramStart"/>
      <w:r w:rsidRPr="00EE3081">
        <w:rPr>
          <w:rFonts w:ascii="Cambria" w:hAnsi="Cambria" w:cs="Arial"/>
          <w:sz w:val="24"/>
          <w:szCs w:val="24"/>
        </w:rPr>
        <w:t>akan</w:t>
      </w:r>
      <w:proofErr w:type="gramEnd"/>
      <w:r w:rsidRPr="00EE3081">
        <w:rPr>
          <w:rFonts w:ascii="Cambria" w:hAnsi="Cambria" w:cs="Arial"/>
          <w:sz w:val="24"/>
          <w:szCs w:val="24"/>
        </w:rPr>
        <w:t xml:space="preserve"> mengancam masa depan bangsa Indonesia. </w:t>
      </w:r>
      <w:proofErr w:type="gramStart"/>
      <w:r w:rsidRPr="00EE3081">
        <w:rPr>
          <w:rFonts w:ascii="Cambria" w:hAnsi="Cambria" w:cs="Arial"/>
          <w:sz w:val="24"/>
          <w:szCs w:val="24"/>
        </w:rPr>
        <w:t>Dengan berbagai dampak buruknya yang dapat merusak keamanan dan kenyamanan di dalam kehidupan bermasyarakat, maka sangat pantaslah apabila perbuatan zina tersebut dikategorikan sebagai perbuatan yang membahayakan dan harus segera mungkin dicari solusinya.</w:t>
      </w:r>
      <w:proofErr w:type="gramEnd"/>
      <w:r w:rsidRPr="00EE3081">
        <w:rPr>
          <w:rFonts w:ascii="Cambria" w:hAnsi="Cambria" w:cs="Arial"/>
          <w:sz w:val="24"/>
          <w:szCs w:val="24"/>
        </w:rPr>
        <w:t xml:space="preserve"> </w:t>
      </w:r>
      <w:proofErr w:type="gramStart"/>
      <w:r w:rsidRPr="00EE3081">
        <w:rPr>
          <w:rFonts w:ascii="Cambria" w:hAnsi="Cambria" w:cs="Arial"/>
          <w:sz w:val="24"/>
          <w:szCs w:val="24"/>
        </w:rPr>
        <w:t>Oleh karena itu hendaknya Pasal 284 KUHP segera direvisi dan diganti dengan undang-undang yang lebih efektif untuk mencegah perzinaan.</w:t>
      </w:r>
      <w:proofErr w:type="gramEnd"/>
      <w:r w:rsidRPr="00EE3081">
        <w:rPr>
          <w:rFonts w:ascii="Cambria" w:hAnsi="Cambria" w:cs="Arial"/>
          <w:sz w:val="24"/>
          <w:szCs w:val="24"/>
        </w:rPr>
        <w:t xml:space="preserve"> </w:t>
      </w:r>
      <w:proofErr w:type="gramStart"/>
      <w:r w:rsidRPr="00EE3081">
        <w:rPr>
          <w:rFonts w:ascii="Cambria" w:hAnsi="Cambria" w:cs="Arial"/>
          <w:sz w:val="24"/>
          <w:szCs w:val="24"/>
        </w:rPr>
        <w:t>Kedua, hendaknya kriteria dan sanksi dalam Pasal 284 KUHP lebih dipertegas.</w:t>
      </w:r>
      <w:proofErr w:type="gramEnd"/>
      <w:r w:rsidRPr="00EE3081">
        <w:rPr>
          <w:rFonts w:ascii="Cambria" w:hAnsi="Cambria" w:cs="Arial"/>
          <w:sz w:val="24"/>
          <w:szCs w:val="24"/>
        </w:rPr>
        <w:t xml:space="preserve"> Tidak hanya terbatas pada pelaku yang sedang terikat perkawinan dan tunduk pada Pasal 27 BW </w:t>
      </w:r>
      <w:proofErr w:type="gramStart"/>
      <w:r w:rsidRPr="00EE3081">
        <w:rPr>
          <w:rFonts w:ascii="Cambria" w:hAnsi="Cambria" w:cs="Arial"/>
          <w:sz w:val="24"/>
          <w:szCs w:val="24"/>
        </w:rPr>
        <w:t>saja  tetapi</w:t>
      </w:r>
      <w:proofErr w:type="gramEnd"/>
      <w:r w:rsidRPr="00EE3081">
        <w:rPr>
          <w:rFonts w:ascii="Cambria" w:hAnsi="Cambria" w:cs="Arial"/>
          <w:sz w:val="24"/>
          <w:szCs w:val="24"/>
        </w:rPr>
        <w:t xml:space="preserve"> pada semua pelaku persetubuhan di luar perkawinan yang sah. </w:t>
      </w:r>
      <w:proofErr w:type="gramStart"/>
      <w:r w:rsidRPr="00EE3081">
        <w:rPr>
          <w:rFonts w:ascii="Cambria" w:hAnsi="Cambria" w:cs="Arial"/>
          <w:sz w:val="24"/>
          <w:szCs w:val="24"/>
        </w:rPr>
        <w:t>Ketiga, hendaknya pemerintah membuat peraturan sendiri untuk pelaku zina yang beragama Islam, mengingat dalam Islam zina merupakan jarīmah hudūd yang merupakan hak Allah SWT secara mutlak, maka hukumnya tidak bisa ditawar-tawar lagi.</w:t>
      </w:r>
      <w:proofErr w:type="gramEnd"/>
    </w:p>
    <w:p w:rsidR="00C55B11" w:rsidRPr="00EE3081" w:rsidRDefault="00C55B11" w:rsidP="00E74C1C">
      <w:pPr>
        <w:pStyle w:val="AfiliasiPenulis"/>
        <w:spacing w:line="360" w:lineRule="auto"/>
        <w:rPr>
          <w:i w:val="0"/>
          <w:color w:val="FF0000"/>
          <w:sz w:val="22"/>
        </w:rPr>
      </w:pPr>
    </w:p>
    <w:p w:rsidR="009E184B" w:rsidRDefault="009E184B" w:rsidP="00E74C1C">
      <w:pPr>
        <w:pStyle w:val="AfiliasiPenulis"/>
        <w:spacing w:line="360" w:lineRule="auto"/>
        <w:rPr>
          <w:i w:val="0"/>
          <w:color w:val="FF0000"/>
        </w:rPr>
      </w:pPr>
    </w:p>
    <w:p w:rsidR="009E184B" w:rsidRPr="00AF1F67" w:rsidRDefault="009E184B" w:rsidP="009E184B">
      <w:pPr>
        <w:pStyle w:val="NamaPenulis"/>
        <w:spacing w:line="276" w:lineRule="auto"/>
        <w:rPr>
          <w:b/>
          <w:color w:val="FF0000"/>
        </w:rPr>
      </w:pPr>
      <w:r w:rsidRPr="00AF1F67">
        <w:rPr>
          <w:b/>
          <w:lang w:val="id-ID"/>
        </w:rPr>
        <w:t xml:space="preserve">UNGKAPAN TERIMAKASIH </w:t>
      </w:r>
    </w:p>
    <w:p w:rsidR="009E184B" w:rsidRPr="00AF1F67" w:rsidRDefault="009E184B" w:rsidP="009E184B">
      <w:pPr>
        <w:spacing w:line="360" w:lineRule="auto"/>
        <w:jc w:val="both"/>
        <w:rPr>
          <w:rFonts w:ascii="Cambria" w:hAnsi="Cambria" w:cs="Arial"/>
          <w:sz w:val="24"/>
        </w:rPr>
      </w:pPr>
      <w:proofErr w:type="gramStart"/>
      <w:r>
        <w:rPr>
          <w:rFonts w:ascii="Cambria" w:hAnsi="Cambria" w:cs="Arial"/>
          <w:sz w:val="24"/>
        </w:rPr>
        <w:t xml:space="preserve">Ucapan terimakasih </w:t>
      </w:r>
      <w:r w:rsidRPr="00AF1F67">
        <w:rPr>
          <w:rFonts w:ascii="Cambria" w:hAnsi="Cambria" w:cs="Arial"/>
          <w:sz w:val="24"/>
        </w:rPr>
        <w:t>Kepada seluruh pihak yang tidak dapat disebutkan satu persatu dalam tulisan ini, Penulis ucapkan banyak terima kasih atas bantuan dan kebersamaannya.</w:t>
      </w:r>
      <w:proofErr w:type="gramEnd"/>
      <w:r w:rsidRPr="00AF1F67">
        <w:rPr>
          <w:rFonts w:ascii="Cambria" w:hAnsi="Cambria" w:cs="Arial"/>
          <w:sz w:val="24"/>
        </w:rPr>
        <w:t xml:space="preserve">  </w:t>
      </w:r>
      <w:proofErr w:type="gramStart"/>
      <w:r w:rsidRPr="00AF1F67">
        <w:rPr>
          <w:rFonts w:ascii="Cambria" w:hAnsi="Cambria" w:cs="Arial"/>
          <w:sz w:val="24"/>
        </w:rPr>
        <w:t>Akhirnya Penulis mengharap semoga dengan hadirnya jurnal ini dapat bermanfaat bagi pengembangan ilmu dan teknologi menuju yang lebih baik lagi.</w:t>
      </w:r>
      <w:proofErr w:type="gramEnd"/>
      <w:r w:rsidRPr="00AF1F67">
        <w:rPr>
          <w:rFonts w:ascii="Cambria" w:hAnsi="Cambria" w:cs="Arial"/>
          <w:sz w:val="24"/>
        </w:rPr>
        <w:t xml:space="preserve">  </w:t>
      </w:r>
      <w:proofErr w:type="gramStart"/>
      <w:r w:rsidRPr="00AF1F67">
        <w:rPr>
          <w:rFonts w:ascii="Cambria" w:hAnsi="Cambria" w:cs="Arial"/>
          <w:sz w:val="24"/>
        </w:rPr>
        <w:t>Semoga  Allah</w:t>
      </w:r>
      <w:proofErr w:type="gramEnd"/>
      <w:r w:rsidRPr="00AF1F67">
        <w:rPr>
          <w:rFonts w:ascii="Cambria" w:hAnsi="Cambria" w:cs="Arial"/>
          <w:sz w:val="24"/>
        </w:rPr>
        <w:t xml:space="preserve"> SWT, senantiasa memberkati dan merahmati segala aktivitas keseharian sebagai suatu ibadah disisi-Nya. </w:t>
      </w:r>
      <w:proofErr w:type="gramStart"/>
      <w:r w:rsidRPr="00AF1F67">
        <w:rPr>
          <w:rFonts w:ascii="Cambria" w:hAnsi="Cambria" w:cs="Arial"/>
          <w:sz w:val="24"/>
        </w:rPr>
        <w:t>Aamiin.</w:t>
      </w:r>
      <w:proofErr w:type="gramEnd"/>
    </w:p>
    <w:p w:rsidR="009E184B" w:rsidRDefault="009E184B" w:rsidP="00E74C1C">
      <w:pPr>
        <w:pStyle w:val="AfiliasiPenulis"/>
        <w:spacing w:line="360" w:lineRule="auto"/>
        <w:rPr>
          <w:i w:val="0"/>
          <w:color w:val="FF0000"/>
          <w:lang w:val="id-ID"/>
        </w:rPr>
      </w:pPr>
    </w:p>
    <w:p w:rsidR="00EE3081" w:rsidRDefault="00EE3081" w:rsidP="00E74C1C">
      <w:pPr>
        <w:pStyle w:val="AfiliasiPenulis"/>
        <w:spacing w:line="360" w:lineRule="auto"/>
        <w:rPr>
          <w:i w:val="0"/>
          <w:color w:val="FF0000"/>
          <w:lang w:val="id-ID"/>
        </w:rPr>
      </w:pPr>
    </w:p>
    <w:p w:rsidR="00EE3081" w:rsidRPr="00EE3081" w:rsidRDefault="00EE3081" w:rsidP="00E74C1C">
      <w:pPr>
        <w:pStyle w:val="AfiliasiPenulis"/>
        <w:spacing w:line="360" w:lineRule="auto"/>
        <w:rPr>
          <w:i w:val="0"/>
          <w:color w:val="FF0000"/>
          <w:lang w:val="id-ID"/>
        </w:rPr>
      </w:pPr>
    </w:p>
    <w:p w:rsidR="00EE68E3" w:rsidRPr="00687793" w:rsidRDefault="00211497" w:rsidP="00E74C1C">
      <w:pPr>
        <w:pStyle w:val="NamaPenulis"/>
        <w:spacing w:line="360" w:lineRule="auto"/>
        <w:rPr>
          <w:i/>
          <w:color w:val="FF0000"/>
          <w:lang w:val="id-ID"/>
        </w:rPr>
      </w:pPr>
      <w:r w:rsidRPr="00687793">
        <w:rPr>
          <w:b/>
          <w:lang w:val="id-ID"/>
        </w:rPr>
        <w:t xml:space="preserve">REFERENSI </w:t>
      </w:r>
    </w:p>
    <w:p w:rsidR="009E184B" w:rsidRPr="000C3BE4" w:rsidRDefault="009E184B" w:rsidP="009E184B">
      <w:pPr>
        <w:ind w:left="567" w:hanging="567"/>
        <w:jc w:val="both"/>
        <w:rPr>
          <w:rFonts w:ascii="Cambria" w:hAnsi="Cambria" w:cstheme="majorHAnsi"/>
          <w:b/>
          <w:sz w:val="24"/>
          <w:szCs w:val="24"/>
          <w:lang w:val="id-ID"/>
        </w:rPr>
      </w:pPr>
      <w:r w:rsidRPr="000C3BE4">
        <w:rPr>
          <w:rFonts w:ascii="Cambria" w:hAnsi="Cambria" w:cstheme="majorHAnsi"/>
          <w:b/>
          <w:sz w:val="24"/>
          <w:szCs w:val="24"/>
          <w:lang w:val="id-ID"/>
        </w:rPr>
        <w:t>Buku</w:t>
      </w:r>
    </w:p>
    <w:p w:rsidR="009E184B" w:rsidRPr="00806402" w:rsidRDefault="009E184B" w:rsidP="009E184B">
      <w:pPr>
        <w:pStyle w:val="ListParagraph"/>
        <w:spacing w:before="240" w:after="240" w:line="240" w:lineRule="auto"/>
        <w:ind w:left="567" w:hanging="567"/>
        <w:jc w:val="both"/>
        <w:rPr>
          <w:rFonts w:ascii="Cambria" w:hAnsi="Cambria" w:cs="Arial"/>
          <w:sz w:val="24"/>
          <w:szCs w:val="24"/>
          <w:lang w:val="id-ID"/>
        </w:rPr>
      </w:pPr>
      <w:r w:rsidRPr="00806402">
        <w:rPr>
          <w:rFonts w:ascii="Cambria" w:hAnsi="Cambria" w:cs="Arial"/>
          <w:sz w:val="24"/>
          <w:szCs w:val="24"/>
        </w:rPr>
        <w:t xml:space="preserve">Abdul Djamali. (2002). </w:t>
      </w:r>
      <w:r w:rsidRPr="00806402">
        <w:rPr>
          <w:rFonts w:ascii="Cambria" w:hAnsi="Cambria" w:cs="Arial"/>
          <w:i/>
          <w:sz w:val="24"/>
          <w:szCs w:val="24"/>
        </w:rPr>
        <w:t>Hukum Islam</w:t>
      </w:r>
      <w:r w:rsidRPr="00806402">
        <w:rPr>
          <w:rFonts w:ascii="Cambria" w:hAnsi="Cambria" w:cs="Arial"/>
          <w:sz w:val="24"/>
          <w:szCs w:val="24"/>
        </w:rPr>
        <w:t xml:space="preserve"> Bandung: Mandar Maju.</w:t>
      </w:r>
    </w:p>
    <w:p w:rsidR="009E184B" w:rsidRPr="00806402" w:rsidRDefault="009E184B" w:rsidP="009E184B">
      <w:pPr>
        <w:pStyle w:val="ListParagraph"/>
        <w:spacing w:before="240" w:after="240" w:line="240" w:lineRule="auto"/>
        <w:ind w:left="567" w:hanging="567"/>
        <w:jc w:val="both"/>
        <w:rPr>
          <w:rFonts w:ascii="Cambria" w:hAnsi="Cambria" w:cs="Arial"/>
          <w:sz w:val="24"/>
          <w:szCs w:val="24"/>
          <w:lang w:val="id-ID"/>
        </w:rPr>
      </w:pPr>
    </w:p>
    <w:p w:rsidR="009E184B" w:rsidRPr="00806402" w:rsidRDefault="009E184B" w:rsidP="009E184B">
      <w:pPr>
        <w:pStyle w:val="ListParagraph"/>
        <w:spacing w:before="240" w:after="240" w:line="240" w:lineRule="auto"/>
        <w:ind w:left="567" w:hanging="567"/>
        <w:jc w:val="both"/>
        <w:rPr>
          <w:rFonts w:ascii="Cambria" w:hAnsi="Cambria" w:cs="Arial"/>
          <w:sz w:val="24"/>
          <w:szCs w:val="24"/>
          <w:lang w:val="id-ID"/>
        </w:rPr>
      </w:pPr>
      <w:r w:rsidRPr="00806402">
        <w:rPr>
          <w:rFonts w:ascii="Cambria" w:hAnsi="Cambria" w:cs="Arial"/>
          <w:sz w:val="24"/>
          <w:szCs w:val="24"/>
        </w:rPr>
        <w:t xml:space="preserve">Amir Ilyas. (2012). </w:t>
      </w:r>
      <w:r w:rsidRPr="00806402">
        <w:rPr>
          <w:rFonts w:ascii="Cambria" w:hAnsi="Cambria" w:cs="Arial"/>
          <w:i/>
          <w:sz w:val="24"/>
          <w:szCs w:val="24"/>
        </w:rPr>
        <w:t xml:space="preserve">Asas-asas Hukum Pidana Memahami Tindak Pidana dan Pertanggungjawaban Pidana sebagai Syarat Pemidanaan (disertai teori-teori pengantar dan bebrapa komentar), </w:t>
      </w:r>
      <w:r w:rsidRPr="00806402">
        <w:rPr>
          <w:rFonts w:ascii="Cambria" w:hAnsi="Cambria" w:cs="Arial"/>
          <w:sz w:val="24"/>
          <w:szCs w:val="24"/>
        </w:rPr>
        <w:t>Yogyakarta: Rangkang Education Yogtakarta &amp; PuKAP –Indonesia.</w:t>
      </w:r>
    </w:p>
    <w:p w:rsidR="00794A7D" w:rsidRPr="00806402" w:rsidRDefault="00794A7D" w:rsidP="00794A7D">
      <w:pPr>
        <w:autoSpaceDE w:val="0"/>
        <w:autoSpaceDN w:val="0"/>
        <w:adjustRightInd w:val="0"/>
        <w:spacing w:after="0" w:line="240" w:lineRule="auto"/>
        <w:ind w:left="567" w:hanging="567"/>
        <w:jc w:val="both"/>
        <w:rPr>
          <w:rFonts w:ascii="Cambria" w:hAnsi="Cambria" w:cs="Arial"/>
          <w:sz w:val="24"/>
          <w:szCs w:val="24"/>
          <w:lang w:val="id-ID"/>
        </w:rPr>
      </w:pPr>
      <w:proofErr w:type="gramStart"/>
      <w:r w:rsidRPr="00806402">
        <w:rPr>
          <w:rFonts w:ascii="Cambria" w:hAnsi="Cambria" w:cs="Arial"/>
          <w:sz w:val="24"/>
          <w:szCs w:val="24"/>
        </w:rPr>
        <w:t>Anshoruddin.</w:t>
      </w:r>
      <w:proofErr w:type="gramEnd"/>
      <w:r w:rsidRPr="00806402">
        <w:rPr>
          <w:rFonts w:ascii="Cambria" w:hAnsi="Cambria" w:cs="Arial"/>
          <w:sz w:val="24"/>
          <w:szCs w:val="24"/>
        </w:rPr>
        <w:t xml:space="preserve"> (2004). </w:t>
      </w:r>
      <w:r w:rsidRPr="00806402">
        <w:rPr>
          <w:rFonts w:ascii="Cambria" w:hAnsi="Cambria" w:cs="Arial"/>
          <w:i/>
          <w:iCs/>
          <w:sz w:val="24"/>
          <w:szCs w:val="24"/>
        </w:rPr>
        <w:t xml:space="preserve">Hukum Pembuktian Menurut Hukum Acara Islam dan Hukuk Positif, </w:t>
      </w:r>
      <w:r w:rsidRPr="00806402">
        <w:rPr>
          <w:rFonts w:ascii="Cambria" w:hAnsi="Cambria" w:cs="Arial"/>
          <w:sz w:val="24"/>
          <w:szCs w:val="24"/>
        </w:rPr>
        <w:t>Yogyakarta: Pustaka Pelajar</w:t>
      </w:r>
    </w:p>
    <w:p w:rsidR="00806402" w:rsidRPr="00806402" w:rsidRDefault="00806402" w:rsidP="00794A7D">
      <w:pPr>
        <w:autoSpaceDE w:val="0"/>
        <w:autoSpaceDN w:val="0"/>
        <w:adjustRightInd w:val="0"/>
        <w:spacing w:after="0" w:line="240" w:lineRule="auto"/>
        <w:ind w:left="567" w:hanging="567"/>
        <w:jc w:val="both"/>
        <w:rPr>
          <w:rFonts w:ascii="Cambria" w:hAnsi="Cambria" w:cs="Arial"/>
          <w:sz w:val="24"/>
          <w:szCs w:val="24"/>
          <w:lang w:val="id-ID"/>
        </w:rPr>
      </w:pPr>
    </w:p>
    <w:p w:rsidR="00C13BF7" w:rsidRPr="00806402" w:rsidRDefault="00C13BF7" w:rsidP="00C13BF7">
      <w:pPr>
        <w:pStyle w:val="FootnoteText"/>
        <w:jc w:val="both"/>
        <w:rPr>
          <w:rFonts w:ascii="Cambria" w:hAnsi="Cambria" w:cs="Arial"/>
          <w:sz w:val="24"/>
          <w:szCs w:val="24"/>
        </w:rPr>
      </w:pPr>
      <w:r w:rsidRPr="00806402">
        <w:rPr>
          <w:rFonts w:ascii="Cambria" w:hAnsi="Cambria" w:cs="Arial"/>
          <w:sz w:val="24"/>
          <w:szCs w:val="24"/>
        </w:rPr>
        <w:t xml:space="preserve">Basiq </w:t>
      </w:r>
      <w:proofErr w:type="gramStart"/>
      <w:r w:rsidRPr="00806402">
        <w:rPr>
          <w:rFonts w:ascii="Cambria" w:hAnsi="Cambria" w:cs="Arial"/>
          <w:sz w:val="24"/>
          <w:szCs w:val="24"/>
        </w:rPr>
        <w:t>Djalil .(</w:t>
      </w:r>
      <w:proofErr w:type="gramEnd"/>
      <w:r w:rsidRPr="00806402">
        <w:rPr>
          <w:rFonts w:ascii="Cambria" w:hAnsi="Cambria" w:cs="Arial"/>
          <w:sz w:val="24"/>
          <w:szCs w:val="24"/>
        </w:rPr>
        <w:t xml:space="preserve">2012). </w:t>
      </w:r>
      <w:r w:rsidRPr="00806402">
        <w:rPr>
          <w:rFonts w:ascii="Cambria" w:hAnsi="Cambria" w:cs="Arial"/>
          <w:i/>
          <w:iCs/>
          <w:sz w:val="24"/>
          <w:szCs w:val="24"/>
        </w:rPr>
        <w:t xml:space="preserve">Peradilan Islam, </w:t>
      </w:r>
      <w:r w:rsidRPr="00806402">
        <w:rPr>
          <w:rFonts w:ascii="Cambria" w:hAnsi="Cambria" w:cs="Arial"/>
          <w:sz w:val="24"/>
          <w:szCs w:val="24"/>
        </w:rPr>
        <w:t>Jakarta: Amzah</w:t>
      </w:r>
    </w:p>
    <w:p w:rsidR="00C13BF7" w:rsidRPr="00806402" w:rsidRDefault="00C13BF7" w:rsidP="00C13BF7">
      <w:pPr>
        <w:pStyle w:val="FootnoteText"/>
        <w:rPr>
          <w:rFonts w:ascii="Cambria" w:hAnsi="Cambria" w:cs="Arial"/>
          <w:sz w:val="24"/>
          <w:szCs w:val="24"/>
        </w:rPr>
      </w:pPr>
    </w:p>
    <w:p w:rsidR="00C13BF7" w:rsidRPr="00806402" w:rsidRDefault="00C13BF7" w:rsidP="00C13BF7">
      <w:pPr>
        <w:pStyle w:val="FootnoteText"/>
        <w:ind w:left="567" w:hanging="567"/>
        <w:jc w:val="both"/>
        <w:rPr>
          <w:rFonts w:ascii="Cambria" w:hAnsi="Cambria" w:cs="Arial"/>
          <w:sz w:val="24"/>
          <w:szCs w:val="24"/>
        </w:rPr>
      </w:pPr>
      <w:r w:rsidRPr="00806402">
        <w:rPr>
          <w:rFonts w:ascii="Cambria" w:hAnsi="Cambria" w:cs="Arial"/>
          <w:sz w:val="24"/>
          <w:szCs w:val="24"/>
        </w:rPr>
        <w:t xml:space="preserve">Brada Nawawi Arief. (2008). </w:t>
      </w:r>
      <w:r w:rsidRPr="00806402">
        <w:rPr>
          <w:rFonts w:ascii="Cambria" w:hAnsi="Cambria" w:cs="Arial"/>
          <w:i/>
          <w:sz w:val="24"/>
          <w:szCs w:val="24"/>
        </w:rPr>
        <w:t xml:space="preserve">bunga rampai kebijakan Hukum Pidana; perkembangan penyusunan konsep KUHP Baru, </w:t>
      </w:r>
      <w:proofErr w:type="gramStart"/>
      <w:r w:rsidRPr="00806402">
        <w:rPr>
          <w:rFonts w:ascii="Cambria" w:hAnsi="Cambria" w:cs="Arial"/>
          <w:sz w:val="24"/>
          <w:szCs w:val="24"/>
        </w:rPr>
        <w:t>Cetakan  Kedua</w:t>
      </w:r>
      <w:proofErr w:type="gramEnd"/>
      <w:r w:rsidRPr="00806402">
        <w:rPr>
          <w:rFonts w:ascii="Cambria" w:hAnsi="Cambria" w:cs="Arial"/>
          <w:sz w:val="24"/>
          <w:szCs w:val="24"/>
        </w:rPr>
        <w:t>, jakarta; Kharisma Putra Utama.</w:t>
      </w:r>
    </w:p>
    <w:p w:rsidR="00923DF6" w:rsidRPr="00806402" w:rsidRDefault="00923DF6" w:rsidP="00923DF6">
      <w:pPr>
        <w:pStyle w:val="ListParagraph"/>
        <w:spacing w:before="240" w:after="240" w:line="240" w:lineRule="auto"/>
        <w:ind w:left="567" w:hanging="567"/>
        <w:jc w:val="both"/>
        <w:rPr>
          <w:rFonts w:ascii="Cambria" w:hAnsi="Cambria" w:cs="Arial"/>
          <w:sz w:val="24"/>
          <w:szCs w:val="24"/>
          <w:lang w:val="id-ID"/>
        </w:rPr>
      </w:pPr>
      <w:proofErr w:type="gramStart"/>
      <w:r w:rsidRPr="00806402">
        <w:rPr>
          <w:rFonts w:ascii="Cambria" w:hAnsi="Cambria" w:cs="Arial"/>
          <w:sz w:val="24"/>
          <w:szCs w:val="24"/>
        </w:rPr>
        <w:t>Rokhmadi.</w:t>
      </w:r>
      <w:proofErr w:type="gramEnd"/>
      <w:r w:rsidRPr="00806402">
        <w:rPr>
          <w:rFonts w:ascii="Cambria" w:hAnsi="Cambria" w:cs="Arial"/>
          <w:sz w:val="24"/>
          <w:szCs w:val="24"/>
        </w:rPr>
        <w:t xml:space="preserve"> </w:t>
      </w:r>
      <w:proofErr w:type="gramStart"/>
      <w:r w:rsidRPr="00806402">
        <w:rPr>
          <w:rFonts w:ascii="Cambria" w:hAnsi="Cambria" w:cs="Arial"/>
          <w:sz w:val="24"/>
          <w:szCs w:val="24"/>
        </w:rPr>
        <w:t xml:space="preserve">(2015). </w:t>
      </w:r>
      <w:r w:rsidRPr="00806402">
        <w:rPr>
          <w:rFonts w:ascii="Cambria" w:hAnsi="Cambria" w:cs="Arial"/>
          <w:i/>
          <w:sz w:val="24"/>
          <w:szCs w:val="24"/>
        </w:rPr>
        <w:t>Hukum Pidana Islam</w:t>
      </w:r>
      <w:r w:rsidRPr="00806402">
        <w:rPr>
          <w:rFonts w:ascii="Cambria" w:hAnsi="Cambria" w:cs="Arial"/>
          <w:sz w:val="24"/>
          <w:szCs w:val="24"/>
        </w:rPr>
        <w:t>.</w:t>
      </w:r>
      <w:proofErr w:type="gramEnd"/>
      <w:r w:rsidRPr="00806402">
        <w:rPr>
          <w:rFonts w:ascii="Cambria" w:hAnsi="Cambria" w:cs="Arial"/>
          <w:sz w:val="24"/>
          <w:szCs w:val="24"/>
        </w:rPr>
        <w:t xml:space="preserve"> Semarang: CV.Karya Abadi Jaya.</w:t>
      </w:r>
    </w:p>
    <w:p w:rsidR="00923DF6" w:rsidRPr="00806402" w:rsidRDefault="00923DF6" w:rsidP="00923DF6">
      <w:pPr>
        <w:pStyle w:val="ListParagraph"/>
        <w:spacing w:before="240" w:after="240" w:line="240" w:lineRule="auto"/>
        <w:ind w:left="567" w:hanging="567"/>
        <w:jc w:val="both"/>
        <w:rPr>
          <w:rFonts w:ascii="Cambria" w:hAnsi="Cambria" w:cs="Arial"/>
          <w:sz w:val="24"/>
          <w:szCs w:val="24"/>
          <w:lang w:val="id-ID"/>
        </w:rPr>
      </w:pPr>
    </w:p>
    <w:p w:rsidR="009E184B" w:rsidRPr="00806402" w:rsidRDefault="00923DF6" w:rsidP="00923DF6">
      <w:pPr>
        <w:pStyle w:val="ListParagraph"/>
        <w:spacing w:before="240" w:line="240" w:lineRule="auto"/>
        <w:ind w:left="567" w:hanging="567"/>
        <w:jc w:val="both"/>
        <w:rPr>
          <w:rFonts w:ascii="Cambria" w:hAnsi="Cambria" w:cs="Arial"/>
          <w:sz w:val="24"/>
          <w:szCs w:val="24"/>
          <w:lang w:val="id-ID"/>
        </w:rPr>
      </w:pPr>
      <w:proofErr w:type="gramStart"/>
      <w:r w:rsidRPr="00806402">
        <w:rPr>
          <w:rFonts w:ascii="Cambria" w:hAnsi="Cambria" w:cs="Arial"/>
          <w:sz w:val="24"/>
          <w:szCs w:val="24"/>
        </w:rPr>
        <w:t>Sayyid Sabiq.</w:t>
      </w:r>
      <w:proofErr w:type="gramEnd"/>
      <w:r w:rsidRPr="00806402">
        <w:rPr>
          <w:rFonts w:ascii="Cambria" w:hAnsi="Cambria" w:cs="Arial"/>
          <w:sz w:val="24"/>
          <w:szCs w:val="24"/>
        </w:rPr>
        <w:t xml:space="preserve"> </w:t>
      </w:r>
      <w:proofErr w:type="gramStart"/>
      <w:r w:rsidRPr="00806402">
        <w:rPr>
          <w:rFonts w:ascii="Cambria" w:hAnsi="Cambria" w:cs="Arial"/>
          <w:sz w:val="24"/>
          <w:szCs w:val="24"/>
        </w:rPr>
        <w:t xml:space="preserve">(1993). </w:t>
      </w:r>
      <w:r w:rsidRPr="00806402">
        <w:rPr>
          <w:rFonts w:ascii="Cambria" w:hAnsi="Cambria" w:cs="Arial"/>
          <w:i/>
          <w:sz w:val="24"/>
          <w:szCs w:val="24"/>
        </w:rPr>
        <w:t>Fiqih Sunnah Juz IX diterjemahkan oleh Moh.</w:t>
      </w:r>
      <w:proofErr w:type="gramEnd"/>
      <w:r w:rsidRPr="00806402">
        <w:rPr>
          <w:rFonts w:ascii="Cambria" w:hAnsi="Cambria" w:cs="Arial"/>
          <w:i/>
          <w:sz w:val="24"/>
          <w:szCs w:val="24"/>
        </w:rPr>
        <w:t xml:space="preserve"> Nabhan Husein, Alma’arif</w:t>
      </w:r>
      <w:r w:rsidRPr="00806402">
        <w:rPr>
          <w:rFonts w:ascii="Cambria" w:hAnsi="Cambria" w:cs="Arial"/>
          <w:sz w:val="24"/>
          <w:szCs w:val="24"/>
        </w:rPr>
        <w:t>. Bandung</w:t>
      </w:r>
    </w:p>
    <w:p w:rsidR="00923DF6" w:rsidRPr="00806402" w:rsidRDefault="00923DF6" w:rsidP="00923DF6">
      <w:pPr>
        <w:pStyle w:val="ListParagraph"/>
        <w:spacing w:before="240" w:line="240" w:lineRule="auto"/>
        <w:ind w:left="567" w:hanging="567"/>
        <w:jc w:val="both"/>
        <w:rPr>
          <w:rFonts w:ascii="Cambria" w:hAnsi="Cambria" w:cs="Arial"/>
          <w:sz w:val="24"/>
          <w:szCs w:val="24"/>
          <w:lang w:val="id-ID"/>
        </w:rPr>
      </w:pPr>
    </w:p>
    <w:p w:rsidR="009E184B" w:rsidRPr="00806402" w:rsidRDefault="009E184B" w:rsidP="009E184B">
      <w:pPr>
        <w:pStyle w:val="ListParagraph"/>
        <w:spacing w:before="240" w:after="240" w:line="240" w:lineRule="auto"/>
        <w:ind w:left="567" w:hanging="567"/>
        <w:jc w:val="both"/>
        <w:rPr>
          <w:rFonts w:ascii="Cambria" w:hAnsi="Cambria" w:cs="Arial"/>
          <w:sz w:val="24"/>
          <w:szCs w:val="24"/>
          <w:lang w:val="id-ID"/>
        </w:rPr>
      </w:pPr>
      <w:r w:rsidRPr="00806402">
        <w:rPr>
          <w:rFonts w:ascii="Cambria" w:hAnsi="Cambria" w:cs="Arial"/>
          <w:sz w:val="24"/>
          <w:szCs w:val="24"/>
        </w:rPr>
        <w:t>Ledeng Marpaung. (2004)</w:t>
      </w:r>
      <w:proofErr w:type="gramStart"/>
      <w:r w:rsidRPr="00806402">
        <w:rPr>
          <w:rFonts w:ascii="Cambria" w:hAnsi="Cambria" w:cs="Arial"/>
          <w:sz w:val="24"/>
          <w:szCs w:val="24"/>
        </w:rPr>
        <w:t xml:space="preserve">. </w:t>
      </w:r>
      <w:r w:rsidRPr="00806402">
        <w:rPr>
          <w:rFonts w:ascii="Cambria" w:hAnsi="Cambria" w:cs="Arial"/>
          <w:i/>
          <w:sz w:val="24"/>
          <w:szCs w:val="24"/>
        </w:rPr>
        <w:t xml:space="preserve"> Kejahatan</w:t>
      </w:r>
      <w:proofErr w:type="gramEnd"/>
      <w:r w:rsidRPr="00806402">
        <w:rPr>
          <w:rFonts w:ascii="Cambria" w:hAnsi="Cambria" w:cs="Arial"/>
          <w:i/>
          <w:sz w:val="24"/>
          <w:szCs w:val="24"/>
        </w:rPr>
        <w:t xml:space="preserve"> Terhadap Kesusilaan dan Masalah Prevensina</w:t>
      </w:r>
      <w:r w:rsidRPr="00806402">
        <w:rPr>
          <w:rFonts w:ascii="Cambria" w:hAnsi="Cambria" w:cs="Arial"/>
          <w:sz w:val="24"/>
          <w:szCs w:val="24"/>
        </w:rPr>
        <w:t>, jakarta; Sinar Grafika</w:t>
      </w:r>
    </w:p>
    <w:p w:rsidR="009E184B" w:rsidRPr="00806402" w:rsidRDefault="009E184B" w:rsidP="009E184B">
      <w:pPr>
        <w:pStyle w:val="ListParagraph"/>
        <w:spacing w:before="240" w:after="240" w:line="240" w:lineRule="auto"/>
        <w:ind w:left="567" w:hanging="567"/>
        <w:jc w:val="both"/>
        <w:rPr>
          <w:rFonts w:ascii="Cambria" w:hAnsi="Cambria" w:cs="Arial"/>
          <w:sz w:val="24"/>
          <w:szCs w:val="24"/>
          <w:lang w:val="id-ID"/>
        </w:rPr>
      </w:pPr>
    </w:p>
    <w:p w:rsidR="009E184B" w:rsidRDefault="009E184B" w:rsidP="009E184B">
      <w:pPr>
        <w:pStyle w:val="ListParagraph"/>
        <w:spacing w:before="240" w:after="240" w:line="240" w:lineRule="auto"/>
        <w:ind w:left="567" w:hanging="567"/>
        <w:jc w:val="both"/>
        <w:rPr>
          <w:rFonts w:ascii="Cambria" w:hAnsi="Cambria" w:cs="Arial"/>
          <w:sz w:val="24"/>
          <w:szCs w:val="24"/>
          <w:lang w:val="id-ID"/>
        </w:rPr>
      </w:pPr>
      <w:proofErr w:type="gramStart"/>
      <w:r w:rsidRPr="00806402">
        <w:rPr>
          <w:rFonts w:ascii="Cambria" w:hAnsi="Cambria" w:cs="Arial"/>
          <w:sz w:val="24"/>
          <w:szCs w:val="24"/>
        </w:rPr>
        <w:t>Sugandi.R. (1981).</w:t>
      </w:r>
      <w:proofErr w:type="gramEnd"/>
      <w:r w:rsidRPr="00806402">
        <w:rPr>
          <w:rFonts w:ascii="Cambria" w:hAnsi="Cambria" w:cs="Arial"/>
          <w:sz w:val="24"/>
          <w:szCs w:val="24"/>
        </w:rPr>
        <w:t xml:space="preserve"> </w:t>
      </w:r>
      <w:r w:rsidRPr="00806402">
        <w:rPr>
          <w:rFonts w:ascii="Cambria" w:hAnsi="Cambria" w:cs="Arial"/>
          <w:i/>
          <w:sz w:val="24"/>
          <w:szCs w:val="24"/>
        </w:rPr>
        <w:t>KUHP dan Penjelasannya</w:t>
      </w:r>
      <w:proofErr w:type="gramStart"/>
      <w:r w:rsidRPr="00806402">
        <w:rPr>
          <w:rFonts w:ascii="Cambria" w:hAnsi="Cambria" w:cs="Arial"/>
          <w:i/>
          <w:sz w:val="24"/>
          <w:szCs w:val="24"/>
        </w:rPr>
        <w:t>,</w:t>
      </w:r>
      <w:r w:rsidRPr="00806402">
        <w:rPr>
          <w:rFonts w:ascii="Cambria" w:hAnsi="Cambria" w:cs="Arial"/>
          <w:sz w:val="24"/>
          <w:szCs w:val="24"/>
        </w:rPr>
        <w:t>cetakan</w:t>
      </w:r>
      <w:proofErr w:type="gramEnd"/>
      <w:r w:rsidRPr="00806402">
        <w:rPr>
          <w:rFonts w:ascii="Cambria" w:hAnsi="Cambria" w:cs="Arial"/>
          <w:sz w:val="24"/>
          <w:szCs w:val="24"/>
        </w:rPr>
        <w:t xml:space="preserve"> ke IV,Surabaya: Usaha Nasional</w:t>
      </w:r>
    </w:p>
    <w:p w:rsidR="00806402" w:rsidRDefault="00806402" w:rsidP="009E184B">
      <w:pPr>
        <w:pStyle w:val="ListParagraph"/>
        <w:spacing w:before="240" w:after="240" w:line="240" w:lineRule="auto"/>
        <w:ind w:left="567" w:hanging="567"/>
        <w:jc w:val="both"/>
        <w:rPr>
          <w:rFonts w:ascii="Cambria" w:hAnsi="Cambria" w:cs="Arial"/>
          <w:sz w:val="24"/>
          <w:szCs w:val="24"/>
          <w:lang w:val="id-ID"/>
        </w:rPr>
      </w:pPr>
    </w:p>
    <w:p w:rsidR="00806402" w:rsidRPr="00E87DFE" w:rsidRDefault="00806402" w:rsidP="00E87DFE">
      <w:pPr>
        <w:pStyle w:val="ListParagraph"/>
        <w:spacing w:before="240" w:after="240" w:line="240" w:lineRule="auto"/>
        <w:ind w:left="567" w:hanging="567"/>
        <w:jc w:val="both"/>
        <w:rPr>
          <w:rFonts w:ascii="Cambria" w:hAnsi="Cambria" w:cs="Arial"/>
          <w:b/>
          <w:sz w:val="24"/>
          <w:szCs w:val="24"/>
          <w:lang w:val="id-ID"/>
        </w:rPr>
      </w:pPr>
      <w:r>
        <w:rPr>
          <w:rFonts w:ascii="Cambria" w:hAnsi="Cambria" w:cs="Arial"/>
          <w:b/>
          <w:sz w:val="24"/>
          <w:szCs w:val="24"/>
          <w:lang w:val="id-ID"/>
        </w:rPr>
        <w:t>Ensiklope</w:t>
      </w:r>
      <w:r w:rsidR="00E87DFE">
        <w:rPr>
          <w:rFonts w:ascii="Cambria" w:hAnsi="Cambria" w:cs="Arial"/>
          <w:b/>
          <w:sz w:val="24"/>
          <w:szCs w:val="24"/>
          <w:lang w:val="id-ID"/>
        </w:rPr>
        <w:t>dia</w:t>
      </w:r>
    </w:p>
    <w:p w:rsidR="00806402" w:rsidRPr="00E87DFE" w:rsidRDefault="00E87DFE" w:rsidP="00E87DFE">
      <w:pPr>
        <w:pStyle w:val="FootnoteText"/>
        <w:rPr>
          <w:rFonts w:asciiTheme="majorHAnsi" w:hAnsiTheme="majorHAnsi" w:cs="Arial"/>
          <w:sz w:val="24"/>
          <w:szCs w:val="24"/>
          <w:lang w:val="id-ID"/>
        </w:rPr>
      </w:pPr>
      <w:r w:rsidRPr="00E87DFE">
        <w:rPr>
          <w:rFonts w:asciiTheme="majorHAnsi" w:hAnsiTheme="majorHAnsi" w:cs="Arial"/>
          <w:sz w:val="24"/>
          <w:szCs w:val="24"/>
        </w:rPr>
        <w:t>Abdul Qadir Al-</w:t>
      </w:r>
      <w:proofErr w:type="gramStart"/>
      <w:r w:rsidRPr="00E87DFE">
        <w:rPr>
          <w:rFonts w:asciiTheme="majorHAnsi" w:hAnsiTheme="majorHAnsi" w:cs="Arial"/>
          <w:sz w:val="24"/>
          <w:szCs w:val="24"/>
        </w:rPr>
        <w:t>Audah .(</w:t>
      </w:r>
      <w:proofErr w:type="gramEnd"/>
      <w:r w:rsidRPr="00E87DFE">
        <w:rPr>
          <w:rFonts w:asciiTheme="majorHAnsi" w:hAnsiTheme="majorHAnsi" w:cs="Arial"/>
          <w:sz w:val="24"/>
          <w:szCs w:val="24"/>
        </w:rPr>
        <w:t xml:space="preserve">2007) . </w:t>
      </w:r>
      <w:r w:rsidRPr="00E87DFE">
        <w:rPr>
          <w:rFonts w:asciiTheme="majorHAnsi" w:hAnsiTheme="majorHAnsi" w:cs="Arial"/>
          <w:i/>
          <w:sz w:val="24"/>
          <w:szCs w:val="24"/>
        </w:rPr>
        <w:t>Ensiklopedia Hukum Pidana Islam</w:t>
      </w:r>
      <w:r w:rsidRPr="00E87DFE">
        <w:rPr>
          <w:rFonts w:asciiTheme="majorHAnsi" w:hAnsiTheme="majorHAnsi" w:cs="Arial"/>
          <w:sz w:val="24"/>
          <w:szCs w:val="24"/>
        </w:rPr>
        <w:t xml:space="preserve"> Jilid IV, (Edisi Indonesia: PT. Kharisma Ilmu)</w:t>
      </w:r>
    </w:p>
    <w:p w:rsidR="00E87DFE" w:rsidRPr="00E87DFE" w:rsidRDefault="00E87DFE" w:rsidP="00E87DFE">
      <w:pPr>
        <w:pStyle w:val="FootnoteText"/>
        <w:rPr>
          <w:rFonts w:asciiTheme="majorHAnsi" w:hAnsiTheme="majorHAnsi" w:cs="Arial"/>
          <w:sz w:val="24"/>
          <w:szCs w:val="24"/>
          <w:lang w:val="id-ID"/>
        </w:rPr>
      </w:pPr>
    </w:p>
    <w:p w:rsidR="009E184B" w:rsidRDefault="009E184B" w:rsidP="009E184B">
      <w:pPr>
        <w:ind w:left="567" w:hanging="567"/>
        <w:jc w:val="both"/>
        <w:rPr>
          <w:rFonts w:ascii="Cambria" w:hAnsi="Cambria" w:cstheme="majorHAnsi"/>
          <w:b/>
          <w:sz w:val="24"/>
          <w:szCs w:val="24"/>
          <w:lang w:val="id-ID"/>
        </w:rPr>
      </w:pPr>
      <w:r w:rsidRPr="000C3BE4">
        <w:rPr>
          <w:rFonts w:ascii="Cambria" w:hAnsi="Cambria" w:cstheme="majorHAnsi"/>
          <w:b/>
          <w:sz w:val="24"/>
          <w:szCs w:val="24"/>
          <w:lang w:val="id-ID"/>
        </w:rPr>
        <w:t>Jurnal</w:t>
      </w:r>
    </w:p>
    <w:p w:rsidR="009E184B" w:rsidRDefault="009E184B" w:rsidP="009E184B">
      <w:pPr>
        <w:ind w:left="567" w:hanging="567"/>
        <w:jc w:val="both"/>
        <w:rPr>
          <w:rFonts w:ascii="Cambria" w:hAnsi="Cambria" w:cs="Arial"/>
          <w:i/>
          <w:sz w:val="24"/>
          <w:szCs w:val="24"/>
          <w:lang w:val="id-ID"/>
        </w:rPr>
      </w:pPr>
      <w:r w:rsidRPr="000C3BE4">
        <w:rPr>
          <w:rFonts w:ascii="Cambria" w:hAnsi="Cambria" w:cs="Arial"/>
          <w:sz w:val="24"/>
          <w:szCs w:val="24"/>
        </w:rPr>
        <w:t xml:space="preserve">Ahmad Bahiej. (2003). </w:t>
      </w:r>
      <w:r w:rsidRPr="000C3BE4">
        <w:rPr>
          <w:rFonts w:ascii="Cambria" w:hAnsi="Cambria" w:cs="Arial"/>
          <w:i/>
          <w:sz w:val="24"/>
          <w:szCs w:val="24"/>
        </w:rPr>
        <w:t xml:space="preserve">Tinjauan Yuridis atas Perzinahan (overspel) dalam Hukum Pidana Indonesia, </w:t>
      </w:r>
      <w:r w:rsidRPr="000C3BE4">
        <w:rPr>
          <w:rFonts w:ascii="Cambria" w:hAnsi="Cambria" w:cs="Arial"/>
          <w:sz w:val="24"/>
          <w:szCs w:val="24"/>
        </w:rPr>
        <w:t xml:space="preserve">Sosio </w:t>
      </w:r>
      <w:proofErr w:type="gramStart"/>
      <w:r w:rsidRPr="000C3BE4">
        <w:rPr>
          <w:rFonts w:ascii="Cambria" w:hAnsi="Cambria" w:cs="Arial"/>
          <w:sz w:val="24"/>
          <w:szCs w:val="24"/>
        </w:rPr>
        <w:t>Religia(</w:t>
      </w:r>
      <w:proofErr w:type="gramEnd"/>
      <w:r w:rsidRPr="000C3BE4">
        <w:rPr>
          <w:rFonts w:ascii="Cambria" w:hAnsi="Cambria" w:cs="Arial"/>
          <w:i/>
          <w:sz w:val="24"/>
          <w:szCs w:val="24"/>
        </w:rPr>
        <w:t xml:space="preserve"> Yogyakrta). 2 (2), hlm 12</w:t>
      </w:r>
    </w:p>
    <w:p w:rsidR="009E184B" w:rsidRPr="00A8241B" w:rsidRDefault="009E184B" w:rsidP="009E184B">
      <w:pPr>
        <w:ind w:left="567" w:hanging="567"/>
        <w:jc w:val="both"/>
        <w:rPr>
          <w:rFonts w:ascii="Cambria" w:hAnsi="Cambria" w:cstheme="majorHAnsi"/>
          <w:b/>
          <w:sz w:val="24"/>
          <w:szCs w:val="24"/>
          <w:lang w:val="id-ID"/>
        </w:rPr>
      </w:pPr>
      <w:r w:rsidRPr="000C3BE4">
        <w:rPr>
          <w:rFonts w:ascii="Cambria" w:hAnsi="Cambria" w:cs="Arial"/>
          <w:sz w:val="24"/>
          <w:szCs w:val="24"/>
        </w:rPr>
        <w:t>Jhon Kanedi. (2019)</w:t>
      </w:r>
      <w:proofErr w:type="gramStart"/>
      <w:r w:rsidRPr="000C3BE4">
        <w:rPr>
          <w:rFonts w:ascii="Cambria" w:hAnsi="Cambria" w:cs="Arial"/>
          <w:sz w:val="24"/>
          <w:szCs w:val="24"/>
        </w:rPr>
        <w:t>. ”</w:t>
      </w:r>
      <w:proofErr w:type="gramEnd"/>
      <w:r w:rsidRPr="000C3BE4">
        <w:rPr>
          <w:rFonts w:ascii="Cambria" w:hAnsi="Cambria" w:cs="Arial"/>
          <w:i/>
          <w:sz w:val="24"/>
          <w:szCs w:val="24"/>
        </w:rPr>
        <w:t>Analisis Pemidanaan Terhadap Perzinaan Dalam Prespektif Hukum Positif dan Hukum Islam”. Nuansa</w:t>
      </w:r>
      <w:proofErr w:type="gramStart"/>
      <w:r w:rsidRPr="000C3BE4">
        <w:rPr>
          <w:rFonts w:ascii="Cambria" w:hAnsi="Cambria" w:cs="Arial"/>
          <w:i/>
          <w:sz w:val="24"/>
          <w:szCs w:val="24"/>
        </w:rPr>
        <w:t>,XII</w:t>
      </w:r>
      <w:proofErr w:type="gramEnd"/>
      <w:r w:rsidRPr="000C3BE4">
        <w:rPr>
          <w:rFonts w:ascii="Cambria" w:hAnsi="Cambria" w:cs="Arial"/>
          <w:i/>
          <w:sz w:val="24"/>
          <w:szCs w:val="24"/>
        </w:rPr>
        <w:t>(1), hlm 75-76</w:t>
      </w:r>
    </w:p>
    <w:p w:rsidR="009E184B" w:rsidRDefault="009E184B" w:rsidP="009E184B">
      <w:pPr>
        <w:pStyle w:val="FootnoteText"/>
        <w:ind w:left="567" w:hanging="567"/>
        <w:jc w:val="both"/>
        <w:rPr>
          <w:rFonts w:ascii="Cambria" w:hAnsi="Cambria" w:cs="Arial"/>
          <w:i/>
          <w:sz w:val="24"/>
          <w:szCs w:val="24"/>
          <w:lang w:val="id-ID"/>
        </w:rPr>
      </w:pPr>
      <w:r w:rsidRPr="000C3BE4">
        <w:rPr>
          <w:rFonts w:ascii="Cambria" w:hAnsi="Cambria" w:cs="Arial"/>
          <w:sz w:val="24"/>
          <w:szCs w:val="24"/>
        </w:rPr>
        <w:t>Syamsul Huda. (2015). “</w:t>
      </w:r>
      <w:r w:rsidRPr="000C3BE4">
        <w:rPr>
          <w:rFonts w:ascii="Cambria" w:hAnsi="Cambria" w:cs="Arial"/>
          <w:i/>
          <w:sz w:val="24"/>
          <w:szCs w:val="24"/>
        </w:rPr>
        <w:t>Zina Dalam Prespektif Hukum Islam dan Kitab Undang-Undang Hukum Pidana”, STAIN Kediri</w:t>
      </w:r>
      <w:proofErr w:type="gramStart"/>
      <w:r w:rsidRPr="000C3BE4">
        <w:rPr>
          <w:rFonts w:ascii="Cambria" w:hAnsi="Cambria" w:cs="Arial"/>
          <w:i/>
          <w:sz w:val="24"/>
          <w:szCs w:val="24"/>
        </w:rPr>
        <w:t>,12</w:t>
      </w:r>
      <w:proofErr w:type="gramEnd"/>
      <w:r w:rsidRPr="000C3BE4">
        <w:rPr>
          <w:rFonts w:ascii="Cambria" w:hAnsi="Cambria" w:cs="Arial"/>
          <w:i/>
          <w:sz w:val="24"/>
          <w:szCs w:val="24"/>
        </w:rPr>
        <w:t>(2), hlm 390</w:t>
      </w:r>
    </w:p>
    <w:p w:rsidR="009E184B" w:rsidRPr="00A8241B" w:rsidRDefault="009E184B" w:rsidP="009E184B">
      <w:pPr>
        <w:pStyle w:val="FootnoteText"/>
        <w:ind w:left="567" w:hanging="567"/>
        <w:jc w:val="both"/>
        <w:rPr>
          <w:rFonts w:ascii="Cambria" w:hAnsi="Cambria" w:cs="Arial"/>
          <w:i/>
          <w:sz w:val="24"/>
          <w:szCs w:val="24"/>
          <w:lang w:val="id-ID"/>
        </w:rPr>
      </w:pPr>
    </w:p>
    <w:p w:rsidR="009E184B" w:rsidRPr="000C3BE4" w:rsidRDefault="009E184B" w:rsidP="009E184B">
      <w:pPr>
        <w:ind w:left="567" w:hanging="567"/>
        <w:jc w:val="both"/>
        <w:rPr>
          <w:rFonts w:ascii="Cambria" w:hAnsi="Cambria" w:cstheme="majorHAnsi"/>
          <w:sz w:val="24"/>
          <w:szCs w:val="24"/>
        </w:rPr>
      </w:pPr>
      <w:r w:rsidRPr="000C3BE4">
        <w:rPr>
          <w:rFonts w:ascii="Cambria" w:hAnsi="Cambria" w:cstheme="majorHAnsi"/>
          <w:sz w:val="24"/>
          <w:szCs w:val="24"/>
        </w:rPr>
        <w:t>Undang-Undang Dasar 1945</w:t>
      </w:r>
    </w:p>
    <w:p w:rsidR="009E184B" w:rsidRPr="000C3BE4" w:rsidRDefault="009E184B" w:rsidP="009E184B">
      <w:pPr>
        <w:jc w:val="both"/>
        <w:rPr>
          <w:rFonts w:ascii="Cambria" w:hAnsi="Cambria" w:cstheme="majorHAnsi"/>
          <w:sz w:val="24"/>
          <w:szCs w:val="24"/>
        </w:rPr>
      </w:pPr>
    </w:p>
    <w:p w:rsidR="00313A0E" w:rsidRPr="00313A0E" w:rsidRDefault="00313A0E" w:rsidP="009E184B">
      <w:pPr>
        <w:pStyle w:val="FootnoteText"/>
        <w:tabs>
          <w:tab w:val="left" w:pos="182"/>
        </w:tabs>
        <w:spacing w:line="360" w:lineRule="auto"/>
        <w:jc w:val="both"/>
        <w:rPr>
          <w:rFonts w:ascii="Cambria" w:hAnsi="Cambria" w:cs="Arial"/>
          <w:sz w:val="24"/>
          <w:szCs w:val="24"/>
        </w:rPr>
      </w:pPr>
    </w:p>
    <w:sectPr w:rsidR="00313A0E" w:rsidRPr="00313A0E" w:rsidSect="00FF2EF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8FE" w:rsidRDefault="003328FE" w:rsidP="00FF2EF1">
      <w:pPr>
        <w:spacing w:after="0" w:line="240" w:lineRule="auto"/>
      </w:pPr>
      <w:r>
        <w:separator/>
      </w:r>
    </w:p>
  </w:endnote>
  <w:endnote w:type="continuationSeparator" w:id="0">
    <w:p w:rsidR="003328FE" w:rsidRDefault="003328FE"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6696"/>
      <w:docPartObj>
        <w:docPartGallery w:val="Page Numbers (Bottom of Page)"/>
        <w:docPartUnique/>
      </w:docPartObj>
    </w:sdtPr>
    <w:sdtEndPr>
      <w:rPr>
        <w:noProof/>
      </w:rPr>
    </w:sdtEndPr>
    <w:sdtContent>
      <w:p w:rsidR="00A55998" w:rsidRPr="00FA2A80" w:rsidRDefault="0097590D" w:rsidP="00FA2A80">
        <w:pPr>
          <w:pStyle w:val="Footer"/>
          <w:tabs>
            <w:tab w:val="clear" w:pos="9360"/>
          </w:tabs>
        </w:pPr>
        <w:r>
          <w:rPr>
            <w:rFonts w:ascii="Cambria" w:hAnsi="Cambria" w:cs="Cambria"/>
            <w:noProof/>
            <w:lang w:val="id-ID" w:eastAsia="id-ID"/>
          </w:rPr>
          <mc:AlternateContent>
            <mc:Choice Requires="wps">
              <w:drawing>
                <wp:anchor distT="4294967295" distB="4294967295" distL="114300" distR="114300" simplePos="0" relativeHeight="251679744" behindDoc="1" locked="0" layoutInCell="1" allowOverlap="1">
                  <wp:simplePos x="0" y="0"/>
                  <wp:positionH relativeFrom="margin">
                    <wp:posOffset>-5080</wp:posOffset>
                  </wp:positionH>
                  <wp:positionV relativeFrom="margin">
                    <wp:posOffset>9072244</wp:posOffset>
                  </wp:positionV>
                  <wp:extent cx="5759450" cy="0"/>
                  <wp:effectExtent l="0" t="0" r="127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 o:spid="_x0000_s1026" style="position:absolute;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" strokecolor="#c00000">
                  <o:lock v:ext="edit" shapetype="f"/>
                  <w10:wrap anchorx="margin" anchory="margin"/>
                </v:line>
              </w:pict>
            </mc:Fallback>
          </mc:AlternateContent>
        </w:r>
        <w:r w:rsidR="00085089">
          <w:fldChar w:fldCharType="begin"/>
        </w:r>
        <w:r w:rsidR="00085089">
          <w:instrText xml:space="preserve"> PAGE   \* MERGEFORMAT </w:instrText>
        </w:r>
        <w:r w:rsidR="00085089">
          <w:fldChar w:fldCharType="separate"/>
        </w:r>
        <w:r w:rsidR="00905CD5">
          <w:rPr>
            <w:noProof/>
          </w:rPr>
          <w:t>2</w:t>
        </w:r>
        <w:r w:rsidR="00085089">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331858"/>
      <w:docPartObj>
        <w:docPartGallery w:val="Page Numbers (Bottom of Page)"/>
        <w:docPartUnique/>
      </w:docPartObj>
    </w:sdtPr>
    <w:sdtEndPr>
      <w:rPr>
        <w:noProof/>
      </w:rPr>
    </w:sdtEndPr>
    <w:sdtContent>
      <w:p w:rsidR="00A55998" w:rsidRPr="00725C44" w:rsidRDefault="0097590D" w:rsidP="00725C44">
        <w:pPr>
          <w:pStyle w:val="Footer"/>
          <w:tabs>
            <w:tab w:val="clear" w:pos="9360"/>
          </w:tabs>
          <w:jc w:val="right"/>
        </w:pPr>
        <w:r>
          <w:rPr>
            <w:rFonts w:ascii="Cambria" w:hAnsi="Cambria" w:cs="Cambria"/>
            <w:noProof/>
            <w:lang w:val="id-ID" w:eastAsia="id-ID"/>
          </w:rPr>
          <mc:AlternateContent>
            <mc:Choice Requires="wps">
              <w:drawing>
                <wp:anchor distT="4294967295" distB="4294967295" distL="114300" distR="114300" simplePos="0" relativeHeight="251683840" behindDoc="1" locked="0" layoutInCell="1" allowOverlap="1">
                  <wp:simplePos x="0" y="0"/>
                  <wp:positionH relativeFrom="margin">
                    <wp:posOffset>-5080</wp:posOffset>
                  </wp:positionH>
                  <wp:positionV relativeFrom="margin">
                    <wp:posOffset>9072244</wp:posOffset>
                  </wp:positionV>
                  <wp:extent cx="5759450" cy="0"/>
                  <wp:effectExtent l="0" t="0" r="127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2" o:spid="_x0000_s1026" style="position:absolute;z-index:-2516326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" strokecolor="#c00000">
                  <o:lock v:ext="edit" shapetype="f"/>
                  <w10:wrap anchorx="margin" anchory="margin"/>
                </v:line>
              </w:pict>
            </mc:Fallback>
          </mc:AlternateContent>
        </w:r>
        <w:r w:rsidR="00085089">
          <w:fldChar w:fldCharType="begin"/>
        </w:r>
        <w:r w:rsidR="00085089">
          <w:instrText xml:space="preserve"> PAGE   \* MERGEFORMAT </w:instrText>
        </w:r>
        <w:r w:rsidR="00085089">
          <w:fldChar w:fldCharType="separate"/>
        </w:r>
        <w:r w:rsidR="00905CD5">
          <w:rPr>
            <w:noProof/>
          </w:rPr>
          <w:t>3</w:t>
        </w:r>
        <w:r w:rsidR="00085089">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A55998" w:rsidRPr="00030000" w:rsidRDefault="00A55998" w:rsidP="00030000">
        <w:pPr>
          <w:pStyle w:val="CorrespondingAuthor"/>
          <w:spacing w:line="240" w:lineRule="auto"/>
          <w:jc w:val="left"/>
          <w:rPr>
            <w:rFonts w:asciiTheme="majorHAnsi" w:hAnsiTheme="majorHAnsi"/>
            <w:i w:val="0"/>
            <w:sz w:val="20"/>
            <w:lang w:val="id-ID"/>
          </w:rPr>
        </w:pPr>
      </w:p>
      <w:p w:rsidR="00A55998" w:rsidRPr="00FA2A80" w:rsidRDefault="00A55998" w:rsidP="000D402E">
        <w:pPr>
          <w:pStyle w:val="Footer"/>
          <w:tabs>
            <w:tab w:val="clear" w:pos="9360"/>
            <w:tab w:val="left" w:pos="687"/>
            <w:tab w:val="left" w:pos="3689"/>
            <w:tab w:val="right" w:pos="9071"/>
          </w:tabs>
          <w:jc w:val="center"/>
        </w:pPr>
        <w:r>
          <w:rPr>
            <w:noProof/>
            <w:lang w:val="id-ID" w:eastAsia="id-ID"/>
          </w:rPr>
          <w:drawing>
            <wp:anchor distT="0" distB="0" distL="114300" distR="114300" simplePos="0" relativeHeight="251684864" behindDoc="1" locked="0" layoutInCell="1" allowOverlap="1" wp14:anchorId="40BE0208" wp14:editId="5460C146">
              <wp:simplePos x="0" y="0"/>
              <wp:positionH relativeFrom="column">
                <wp:posOffset>112199</wp:posOffset>
              </wp:positionH>
              <wp:positionV relativeFrom="paragraph">
                <wp:posOffset>190793</wp:posOffset>
              </wp:positionV>
              <wp:extent cx="708660" cy="247015"/>
              <wp:effectExtent l="0" t="0" r="0" b="635"/>
              <wp:wrapNone/>
              <wp:docPr id="20" name="Picture 20" descr="by"/>
              <wp:cNvGraphicFramePr/>
              <a:graphic xmlns:a="http://schemas.openxmlformats.org/drawingml/2006/main">
                <a:graphicData uri="http://schemas.openxmlformats.org/drawingml/2006/picture">
                  <pic:pic xmlns:pic="http://schemas.openxmlformats.org/drawingml/2006/picture">
                    <pic:nvPicPr>
                      <pic:cNvPr id="20" name="Picture 20" descr="b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660" cy="247015"/>
                      </a:xfrm>
                      <a:prstGeom prst="rect">
                        <a:avLst/>
                      </a:prstGeom>
                      <a:noFill/>
                      <a:ln>
                        <a:noFill/>
                      </a:ln>
                    </pic:spPr>
                  </pic:pic>
                </a:graphicData>
              </a:graphic>
            </wp:anchor>
          </w:drawing>
        </w:r>
        <w:r>
          <w:rPr>
            <w:rFonts w:asciiTheme="majorHAnsi" w:hAnsiTheme="majorHAnsi"/>
            <w:sz w:val="20"/>
            <w:lang w:val="en-ID"/>
          </w:rPr>
          <w:t>L</w:t>
        </w:r>
        <w:r>
          <w:rPr>
            <w:rFonts w:asciiTheme="majorHAnsi" w:hAnsiTheme="majorHAnsi"/>
            <w:sz w:val="20"/>
            <w:lang w:val="id-ID"/>
          </w:rPr>
          <w:t>isensi CC BY</w:t>
        </w:r>
        <w:r w:rsidRPr="00030000">
          <w:rPr>
            <w:rFonts w:asciiTheme="majorHAnsi" w:hAnsiTheme="majorHAnsi"/>
            <w:sz w:val="20"/>
            <w:lang w:val="id-ID"/>
          </w:rPr>
          <w:t>-4.0</w:t>
        </w:r>
        <w:r>
          <w:tab/>
        </w:r>
        <w:r>
          <w:tab/>
        </w:r>
        <w:r>
          <w:tab/>
        </w:r>
        <w:r>
          <w:tab/>
        </w:r>
        <w:r w:rsidR="00085089">
          <w:fldChar w:fldCharType="begin"/>
        </w:r>
        <w:r w:rsidR="00085089">
          <w:instrText xml:space="preserve"> PAGE   \* MERGEFORMAT </w:instrText>
        </w:r>
        <w:r w:rsidR="00085089">
          <w:fldChar w:fldCharType="separate"/>
        </w:r>
        <w:r w:rsidR="00905CD5">
          <w:rPr>
            <w:noProof/>
          </w:rPr>
          <w:t>1</w:t>
        </w:r>
        <w:r w:rsidR="0008508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8FE" w:rsidRDefault="003328FE" w:rsidP="00FF2EF1">
      <w:pPr>
        <w:spacing w:after="0" w:line="240" w:lineRule="auto"/>
      </w:pPr>
      <w:r>
        <w:separator/>
      </w:r>
    </w:p>
  </w:footnote>
  <w:footnote w:type="continuationSeparator" w:id="0">
    <w:p w:rsidR="003328FE" w:rsidRDefault="003328FE" w:rsidP="00FF2EF1">
      <w:pPr>
        <w:spacing w:after="0" w:line="240" w:lineRule="auto"/>
      </w:pPr>
      <w:r>
        <w:continuationSeparator/>
      </w:r>
    </w:p>
  </w:footnote>
  <w:footnote w:id="1">
    <w:p w:rsidR="00502AE1" w:rsidRPr="009D4F03" w:rsidRDefault="00502AE1" w:rsidP="005D453C">
      <w:pPr>
        <w:pStyle w:val="FootnoteText"/>
        <w:tabs>
          <w:tab w:val="left" w:pos="1350"/>
        </w:tabs>
        <w:ind w:firstLine="426"/>
        <w:jc w:val="both"/>
        <w:rPr>
          <w:rFonts w:ascii="Cambria" w:hAnsi="Cambria" w:cs="Arial"/>
          <w:lang w:val="id-ID"/>
        </w:rPr>
      </w:pPr>
      <w:r>
        <w:rPr>
          <w:rStyle w:val="FootnoteReference"/>
        </w:rPr>
        <w:footnoteRef/>
      </w:r>
      <w:r>
        <w:t xml:space="preserve"> </w:t>
      </w:r>
      <w:r w:rsidRPr="00261001">
        <w:rPr>
          <w:rFonts w:ascii="Cambria" w:hAnsi="Cambria" w:cs="Arial"/>
        </w:rPr>
        <w:t xml:space="preserve">Amir Ilyas. </w:t>
      </w:r>
      <w:proofErr w:type="gramStart"/>
      <w:r w:rsidRPr="00261001">
        <w:rPr>
          <w:rFonts w:ascii="Cambria" w:hAnsi="Cambria" w:cs="Arial"/>
        </w:rPr>
        <w:t xml:space="preserve">(2012). </w:t>
      </w:r>
      <w:r w:rsidRPr="00261001">
        <w:rPr>
          <w:rFonts w:ascii="Cambria" w:hAnsi="Cambria" w:cs="Arial"/>
          <w:i/>
        </w:rPr>
        <w:t>Asas-asas Hukum Pidana Memahami Tindak Pidana dan Pertanggungjawaban Pidana sebagai Syarat Pemidanaan (disertai teori-teori pengantar dan bebrapa komentar)</w:t>
      </w:r>
      <w:r w:rsidRPr="00261001">
        <w:rPr>
          <w:rFonts w:ascii="Cambria" w:hAnsi="Cambria" w:cs="Arial"/>
        </w:rPr>
        <w:t>.</w:t>
      </w:r>
      <w:proofErr w:type="gramEnd"/>
      <w:r w:rsidRPr="00261001">
        <w:rPr>
          <w:rFonts w:ascii="Cambria" w:hAnsi="Cambria" w:cs="Arial"/>
        </w:rPr>
        <w:t xml:space="preserve"> Yogyakarta: Rangkang Education Yogtakarta &amp; PuKAP –Indonesia, hlm. 25.</w:t>
      </w:r>
    </w:p>
  </w:footnote>
  <w:footnote w:id="2">
    <w:p w:rsidR="00502AE1" w:rsidRPr="009C5835" w:rsidRDefault="00502AE1" w:rsidP="005D453C">
      <w:pPr>
        <w:pStyle w:val="FootnoteText"/>
        <w:ind w:firstLine="426"/>
        <w:rPr>
          <w:lang w:val="id-ID"/>
        </w:rPr>
      </w:pPr>
      <w:r>
        <w:rPr>
          <w:rStyle w:val="FootnoteReference"/>
        </w:rPr>
        <w:footnoteRef/>
      </w:r>
      <w:r>
        <w:t xml:space="preserve"> </w:t>
      </w:r>
      <w:r w:rsidRPr="009C5835">
        <w:rPr>
          <w:rFonts w:ascii="Cambria" w:hAnsi="Cambria" w:cs="Arial"/>
        </w:rPr>
        <w:t xml:space="preserve">R. Sugandi. </w:t>
      </w:r>
      <w:proofErr w:type="gramStart"/>
      <w:r w:rsidRPr="009C5835">
        <w:rPr>
          <w:rFonts w:ascii="Cambria" w:hAnsi="Cambria" w:cs="Arial"/>
        </w:rPr>
        <w:t xml:space="preserve">(1981). </w:t>
      </w:r>
      <w:r w:rsidRPr="009C5835">
        <w:rPr>
          <w:rFonts w:ascii="Cambria" w:hAnsi="Cambria" w:cs="Arial"/>
          <w:i/>
        </w:rPr>
        <w:t>KUHP dan Penjelasannya</w:t>
      </w:r>
      <w:r w:rsidRPr="009C5835">
        <w:rPr>
          <w:rFonts w:ascii="Cambria" w:hAnsi="Cambria" w:cs="Arial"/>
        </w:rPr>
        <w:t>.</w:t>
      </w:r>
      <w:proofErr w:type="gramEnd"/>
      <w:r w:rsidRPr="009C5835">
        <w:rPr>
          <w:rFonts w:ascii="Cambria" w:hAnsi="Cambria" w:cs="Arial"/>
        </w:rPr>
        <w:t xml:space="preserve"> Surabaya: Usaha Nasional, hlm. 300</w:t>
      </w:r>
    </w:p>
  </w:footnote>
  <w:footnote w:id="3">
    <w:p w:rsidR="00502AE1" w:rsidRPr="00790BF7" w:rsidRDefault="00502AE1" w:rsidP="005D453C">
      <w:pPr>
        <w:pStyle w:val="FootnoteText"/>
        <w:ind w:firstLine="426"/>
        <w:rPr>
          <w:lang w:val="id-ID"/>
        </w:rPr>
      </w:pPr>
      <w:r w:rsidRPr="009D4F03">
        <w:rPr>
          <w:rStyle w:val="FootnoteReference"/>
          <w:rFonts w:ascii="Cambria" w:hAnsi="Cambria"/>
        </w:rPr>
        <w:footnoteRef/>
      </w:r>
      <w:r w:rsidRPr="009D4F03">
        <w:rPr>
          <w:rFonts w:ascii="Cambria" w:hAnsi="Cambria"/>
        </w:rPr>
        <w:t xml:space="preserve"> </w:t>
      </w:r>
      <w:r w:rsidRPr="009D4F03">
        <w:rPr>
          <w:rFonts w:ascii="Cambria" w:hAnsi="Cambria" w:cs="Arial"/>
        </w:rPr>
        <w:t xml:space="preserve">Ahmad Bahiej. </w:t>
      </w:r>
      <w:proofErr w:type="gramStart"/>
      <w:r w:rsidRPr="009D4F03">
        <w:rPr>
          <w:rFonts w:ascii="Cambria" w:hAnsi="Cambria" w:cs="Arial"/>
        </w:rPr>
        <w:t>(2003). Tinjauan Yuridis atas Perzinahan (overspel) dalam Hukum Pidana Indonesia</w:t>
      </w:r>
      <w:r w:rsidRPr="009D4F03">
        <w:rPr>
          <w:rFonts w:ascii="Cambria" w:hAnsi="Cambria" w:cs="Arial"/>
          <w:i/>
        </w:rPr>
        <w:t>.</w:t>
      </w:r>
      <w:proofErr w:type="gramEnd"/>
      <w:r w:rsidRPr="009D4F03">
        <w:rPr>
          <w:rFonts w:ascii="Cambria" w:hAnsi="Cambria" w:cs="Arial"/>
          <w:i/>
        </w:rPr>
        <w:t xml:space="preserve"> Sosio Religia</w:t>
      </w:r>
      <w:r w:rsidRPr="009D4F03">
        <w:rPr>
          <w:rFonts w:ascii="Cambria" w:hAnsi="Cambria" w:cs="Arial"/>
        </w:rPr>
        <w:t xml:space="preserve">. </w:t>
      </w:r>
      <w:proofErr w:type="gramStart"/>
      <w:r w:rsidRPr="009D4F03">
        <w:rPr>
          <w:rFonts w:ascii="Cambria" w:hAnsi="Cambria" w:cs="Arial"/>
        </w:rPr>
        <w:t>Yogyakarta.</w:t>
      </w:r>
      <w:proofErr w:type="gramEnd"/>
      <w:r w:rsidRPr="009D4F03">
        <w:rPr>
          <w:rFonts w:ascii="Cambria" w:hAnsi="Cambria" w:cs="Arial"/>
        </w:rPr>
        <w:t xml:space="preserve"> </w:t>
      </w:r>
      <w:proofErr w:type="gramStart"/>
      <w:r w:rsidRPr="009D4F03">
        <w:rPr>
          <w:rFonts w:ascii="Cambria" w:hAnsi="Cambria" w:cs="Arial"/>
        </w:rPr>
        <w:t>2(2), hlm.</w:t>
      </w:r>
      <w:proofErr w:type="gramEnd"/>
      <w:r w:rsidRPr="009D4F03">
        <w:rPr>
          <w:rFonts w:ascii="Cambria" w:hAnsi="Cambria" w:cs="Arial"/>
        </w:rPr>
        <w:t xml:space="preserve"> 12.</w:t>
      </w:r>
    </w:p>
  </w:footnote>
  <w:footnote w:id="4">
    <w:p w:rsidR="00502AE1" w:rsidRPr="00CD27CD" w:rsidRDefault="00502AE1" w:rsidP="005D453C">
      <w:pPr>
        <w:pStyle w:val="FootnoteText"/>
        <w:ind w:firstLine="426"/>
        <w:jc w:val="both"/>
        <w:rPr>
          <w:rFonts w:ascii="Cambria" w:hAnsi="Cambria" w:cs="Arial"/>
          <w:lang w:val="id-ID"/>
        </w:rPr>
      </w:pPr>
      <w:r>
        <w:rPr>
          <w:rStyle w:val="FootnoteReference"/>
        </w:rPr>
        <w:footnoteRef/>
      </w:r>
      <w:r>
        <w:t xml:space="preserve"> </w:t>
      </w:r>
      <w:r w:rsidRPr="00CD27CD">
        <w:rPr>
          <w:rFonts w:ascii="Cambria" w:hAnsi="Cambria" w:cs="Arial"/>
        </w:rPr>
        <w:t xml:space="preserve">Ledeng Marpaung. </w:t>
      </w:r>
      <w:proofErr w:type="gramStart"/>
      <w:r w:rsidRPr="00CD27CD">
        <w:rPr>
          <w:rFonts w:ascii="Cambria" w:hAnsi="Cambria" w:cs="Arial"/>
        </w:rPr>
        <w:t>(2004).</w:t>
      </w:r>
      <w:r w:rsidRPr="00CD27CD">
        <w:rPr>
          <w:rFonts w:ascii="Cambria" w:hAnsi="Cambria" w:cs="Arial"/>
          <w:i/>
        </w:rPr>
        <w:t xml:space="preserve"> Kejahatan Terhadap Kesusilaan dan Masalah Prevensina</w:t>
      </w:r>
      <w:r w:rsidRPr="00CD27CD">
        <w:rPr>
          <w:rFonts w:ascii="Cambria" w:hAnsi="Cambria" w:cs="Arial"/>
        </w:rPr>
        <w:t>.</w:t>
      </w:r>
      <w:proofErr w:type="gramEnd"/>
      <w:r w:rsidRPr="00CD27CD">
        <w:rPr>
          <w:rFonts w:ascii="Cambria" w:hAnsi="Cambria" w:cs="Arial"/>
        </w:rPr>
        <w:t xml:space="preserve"> Jakarta: Sinar Grafika, hlm. 46.</w:t>
      </w:r>
    </w:p>
  </w:footnote>
  <w:footnote w:id="5">
    <w:p w:rsidR="00BD4A59" w:rsidRPr="0004659B" w:rsidRDefault="00BD4A59" w:rsidP="00246CD7">
      <w:pPr>
        <w:pStyle w:val="FootnoteText"/>
        <w:ind w:firstLine="426"/>
        <w:jc w:val="both"/>
        <w:rPr>
          <w:rFonts w:ascii="Arial" w:hAnsi="Arial" w:cs="Arial"/>
        </w:rPr>
      </w:pPr>
      <w:r w:rsidRPr="0004659B">
        <w:rPr>
          <w:rStyle w:val="FootnoteReference"/>
          <w:rFonts w:ascii="Arial" w:hAnsi="Arial" w:cs="Arial"/>
        </w:rPr>
        <w:footnoteRef/>
      </w:r>
      <w:r>
        <w:rPr>
          <w:rFonts w:ascii="Arial" w:hAnsi="Arial" w:cs="Arial"/>
        </w:rPr>
        <w:t xml:space="preserve"> Brada Nawawi Arief. </w:t>
      </w:r>
      <w:proofErr w:type="gramStart"/>
      <w:r>
        <w:rPr>
          <w:rFonts w:ascii="Arial" w:hAnsi="Arial" w:cs="Arial"/>
        </w:rPr>
        <w:t>(2008).</w:t>
      </w:r>
      <w:r w:rsidRPr="0004659B">
        <w:rPr>
          <w:rFonts w:ascii="Arial" w:hAnsi="Arial" w:cs="Arial"/>
        </w:rPr>
        <w:t xml:space="preserve"> </w:t>
      </w:r>
      <w:r>
        <w:rPr>
          <w:rFonts w:ascii="Arial" w:hAnsi="Arial" w:cs="Arial"/>
          <w:i/>
        </w:rPr>
        <w:t>B</w:t>
      </w:r>
      <w:r w:rsidRPr="0004659B">
        <w:rPr>
          <w:rFonts w:ascii="Arial" w:hAnsi="Arial" w:cs="Arial"/>
          <w:i/>
        </w:rPr>
        <w:t xml:space="preserve">unga </w:t>
      </w:r>
      <w:r>
        <w:rPr>
          <w:rFonts w:ascii="Arial" w:hAnsi="Arial" w:cs="Arial"/>
          <w:i/>
        </w:rPr>
        <w:t>rampai kebijakan Hukum Pidana; P</w:t>
      </w:r>
      <w:r w:rsidRPr="0004659B">
        <w:rPr>
          <w:rFonts w:ascii="Arial" w:hAnsi="Arial" w:cs="Arial"/>
          <w:i/>
        </w:rPr>
        <w:t>erkembang</w:t>
      </w:r>
      <w:r>
        <w:rPr>
          <w:rFonts w:ascii="Arial" w:hAnsi="Arial" w:cs="Arial"/>
          <w:i/>
        </w:rPr>
        <w:t>an Penyusunan Konsep KUHP Baru.</w:t>
      </w:r>
      <w:proofErr w:type="gramEnd"/>
      <w:r>
        <w:rPr>
          <w:rFonts w:ascii="Arial" w:hAnsi="Arial" w:cs="Arial"/>
        </w:rPr>
        <w:t xml:space="preserve"> Jakarta: Kharisma Putra Utama, </w:t>
      </w:r>
      <w:r w:rsidRPr="0004659B">
        <w:rPr>
          <w:rFonts w:ascii="Arial" w:hAnsi="Arial" w:cs="Arial"/>
        </w:rPr>
        <w:t>hlm.</w:t>
      </w:r>
      <w:r>
        <w:rPr>
          <w:rFonts w:ascii="Arial" w:hAnsi="Arial" w:cs="Arial"/>
        </w:rPr>
        <w:t xml:space="preserve"> </w:t>
      </w:r>
      <w:r w:rsidRPr="0004659B">
        <w:rPr>
          <w:rFonts w:ascii="Arial" w:hAnsi="Arial" w:cs="Arial"/>
        </w:rPr>
        <w:t>283</w:t>
      </w:r>
      <w:r>
        <w:rPr>
          <w:rFonts w:ascii="Arial" w:hAnsi="Arial" w:cs="Arial"/>
        </w:rPr>
        <w:t>.</w:t>
      </w:r>
      <w:r w:rsidRPr="0004659B">
        <w:rPr>
          <w:rFonts w:ascii="Arial" w:hAnsi="Arial" w:cs="Arial"/>
        </w:rPr>
        <w:t xml:space="preserve"> </w:t>
      </w:r>
    </w:p>
  </w:footnote>
  <w:footnote w:id="6">
    <w:p w:rsidR="006E0699" w:rsidRPr="00CD27CD" w:rsidRDefault="006E0699" w:rsidP="005D453C">
      <w:pPr>
        <w:pStyle w:val="FootnoteText"/>
        <w:ind w:firstLine="426"/>
        <w:jc w:val="both"/>
        <w:rPr>
          <w:rFonts w:ascii="Cambria" w:hAnsi="Cambria" w:cs="Arial"/>
          <w:lang w:val="id-ID"/>
        </w:rPr>
      </w:pPr>
      <w:r w:rsidRPr="00CD27CD">
        <w:rPr>
          <w:rStyle w:val="FootnoteReference"/>
          <w:rFonts w:ascii="Cambria" w:hAnsi="Cambria"/>
        </w:rPr>
        <w:footnoteRef/>
      </w:r>
      <w:r w:rsidRPr="00CD27CD">
        <w:rPr>
          <w:rFonts w:ascii="Cambria" w:hAnsi="Cambria"/>
        </w:rPr>
        <w:t xml:space="preserve"> </w:t>
      </w:r>
      <w:r w:rsidRPr="00CD27CD">
        <w:rPr>
          <w:rFonts w:ascii="Cambria" w:hAnsi="Cambria" w:cs="Arial"/>
        </w:rPr>
        <w:t xml:space="preserve">Abdul Djamali. </w:t>
      </w:r>
      <w:proofErr w:type="gramStart"/>
      <w:r w:rsidRPr="00CD27CD">
        <w:rPr>
          <w:rFonts w:ascii="Cambria" w:hAnsi="Cambria" w:cs="Arial"/>
        </w:rPr>
        <w:t xml:space="preserve">(2002). </w:t>
      </w:r>
      <w:r w:rsidRPr="00CD27CD">
        <w:rPr>
          <w:rFonts w:ascii="Cambria" w:hAnsi="Cambria" w:cs="Arial"/>
          <w:i/>
        </w:rPr>
        <w:t>Hukum Islam</w:t>
      </w:r>
      <w:r w:rsidRPr="00CD27CD">
        <w:rPr>
          <w:rFonts w:ascii="Cambria" w:hAnsi="Cambria" w:cs="Arial"/>
        </w:rPr>
        <w:t>.</w:t>
      </w:r>
      <w:proofErr w:type="gramEnd"/>
      <w:r w:rsidRPr="00CD27CD">
        <w:rPr>
          <w:rFonts w:ascii="Cambria" w:hAnsi="Cambria" w:cs="Arial"/>
        </w:rPr>
        <w:t xml:space="preserve"> Bandung: Mandar Maju, hlm. 198.  </w:t>
      </w:r>
    </w:p>
  </w:footnote>
  <w:footnote w:id="7">
    <w:p w:rsidR="006E0699" w:rsidRPr="00AB6D1A" w:rsidRDefault="006E0699" w:rsidP="006069D0">
      <w:pPr>
        <w:pStyle w:val="FootnoteText"/>
        <w:ind w:firstLine="426"/>
        <w:rPr>
          <w:lang w:val="id-ID"/>
        </w:rPr>
      </w:pPr>
      <w:r w:rsidRPr="00CD27CD">
        <w:rPr>
          <w:rStyle w:val="FootnoteReference"/>
          <w:rFonts w:ascii="Cambria" w:hAnsi="Cambria"/>
        </w:rPr>
        <w:footnoteRef/>
      </w:r>
      <w:r w:rsidRPr="00CD27CD">
        <w:rPr>
          <w:rFonts w:ascii="Cambria" w:hAnsi="Cambria"/>
        </w:rPr>
        <w:t xml:space="preserve"> </w:t>
      </w:r>
      <w:proofErr w:type="gramStart"/>
      <w:r w:rsidRPr="00CD27CD">
        <w:rPr>
          <w:rFonts w:ascii="Cambria" w:hAnsi="Cambria" w:cs="Arial"/>
          <w:i/>
        </w:rPr>
        <w:t>Ibid</w:t>
      </w:r>
      <w:r w:rsidRPr="00CD27CD">
        <w:rPr>
          <w:rFonts w:ascii="Cambria" w:hAnsi="Cambria" w:cs="Arial"/>
        </w:rPr>
        <w:t>.,</w:t>
      </w:r>
      <w:proofErr w:type="gramEnd"/>
      <w:r w:rsidRPr="00CD27CD">
        <w:rPr>
          <w:rFonts w:ascii="Cambria" w:hAnsi="Cambria" w:cs="Arial"/>
        </w:rPr>
        <w:t xml:space="preserve"> hlm. 199.</w:t>
      </w:r>
    </w:p>
  </w:footnote>
  <w:footnote w:id="8">
    <w:p w:rsidR="00F30043" w:rsidRPr="00062638" w:rsidRDefault="00F30043" w:rsidP="006069D0">
      <w:pPr>
        <w:pStyle w:val="FootnoteText"/>
        <w:ind w:firstLine="426"/>
        <w:jc w:val="both"/>
        <w:rPr>
          <w:rFonts w:ascii="Arial" w:hAnsi="Arial" w:cs="Arial"/>
        </w:rPr>
      </w:pPr>
      <w:r w:rsidRPr="00EC0026">
        <w:rPr>
          <w:rStyle w:val="FootnoteReference"/>
          <w:rFonts w:asciiTheme="majorHAnsi" w:hAnsiTheme="majorHAnsi" w:cs="Arial"/>
        </w:rPr>
        <w:footnoteRef/>
      </w:r>
      <w:r w:rsidRPr="00EC0026">
        <w:rPr>
          <w:rFonts w:asciiTheme="majorHAnsi" w:hAnsiTheme="majorHAnsi" w:cs="Arial"/>
        </w:rPr>
        <w:t xml:space="preserve"> </w:t>
      </w:r>
      <w:proofErr w:type="gramStart"/>
      <w:r w:rsidRPr="00EC0026">
        <w:rPr>
          <w:rFonts w:asciiTheme="majorHAnsi" w:hAnsiTheme="majorHAnsi" w:cs="Arial"/>
        </w:rPr>
        <w:t>Abdul Qadir Al-Audah.</w:t>
      </w:r>
      <w:proofErr w:type="gramEnd"/>
      <w:r w:rsidRPr="00EC0026">
        <w:rPr>
          <w:rFonts w:asciiTheme="majorHAnsi" w:hAnsiTheme="majorHAnsi" w:cs="Arial"/>
        </w:rPr>
        <w:t xml:space="preserve"> </w:t>
      </w:r>
      <w:proofErr w:type="gramStart"/>
      <w:r w:rsidRPr="00EC0026">
        <w:rPr>
          <w:rFonts w:asciiTheme="majorHAnsi" w:hAnsiTheme="majorHAnsi" w:cs="Arial"/>
        </w:rPr>
        <w:t xml:space="preserve">(2007). </w:t>
      </w:r>
      <w:r w:rsidRPr="00EC0026">
        <w:rPr>
          <w:rFonts w:asciiTheme="majorHAnsi" w:hAnsiTheme="majorHAnsi" w:cs="Arial"/>
          <w:i/>
        </w:rPr>
        <w:t>Ensiklopedia Hukum Pidana Islam</w:t>
      </w:r>
      <w:r w:rsidRPr="00EC0026">
        <w:rPr>
          <w:rFonts w:asciiTheme="majorHAnsi" w:hAnsiTheme="majorHAnsi" w:cs="Arial"/>
        </w:rPr>
        <w:t xml:space="preserve"> (Jilid IV) .Edisi Indonesia: PT. Kharisma Ilmu, hlm.</w:t>
      </w:r>
      <w:proofErr w:type="gramEnd"/>
      <w:r w:rsidRPr="00EC0026">
        <w:rPr>
          <w:rFonts w:asciiTheme="majorHAnsi" w:hAnsiTheme="majorHAnsi" w:cs="Arial"/>
        </w:rPr>
        <w:t xml:space="preserve"> 117</w:t>
      </w:r>
      <w:r>
        <w:rPr>
          <w:rFonts w:ascii="Arial" w:hAnsi="Arial" w:cs="Arial"/>
        </w:rPr>
        <w:t>.</w:t>
      </w:r>
    </w:p>
  </w:footnote>
  <w:footnote w:id="9">
    <w:p w:rsidR="00F30043" w:rsidRPr="00EC0026" w:rsidRDefault="00F30043" w:rsidP="006069D0">
      <w:pPr>
        <w:pStyle w:val="FootnoteText"/>
        <w:ind w:firstLine="426"/>
        <w:jc w:val="both"/>
        <w:rPr>
          <w:rFonts w:ascii="Cambria" w:hAnsi="Cambria" w:cs="Arial"/>
        </w:rPr>
      </w:pPr>
      <w:r w:rsidRPr="0004659B">
        <w:rPr>
          <w:rStyle w:val="FootnoteReference"/>
          <w:rFonts w:ascii="Arial" w:hAnsi="Arial" w:cs="Arial"/>
        </w:rPr>
        <w:footnoteRef/>
      </w:r>
      <w:r>
        <w:rPr>
          <w:rFonts w:ascii="Arial" w:hAnsi="Arial" w:cs="Arial"/>
        </w:rPr>
        <w:t xml:space="preserve"> </w:t>
      </w:r>
      <w:proofErr w:type="gramStart"/>
      <w:r w:rsidRPr="00EC0026">
        <w:rPr>
          <w:rFonts w:ascii="Cambria" w:hAnsi="Cambria" w:cs="Arial"/>
        </w:rPr>
        <w:t>Sayyid Sabiq.</w:t>
      </w:r>
      <w:proofErr w:type="gramEnd"/>
      <w:r w:rsidRPr="00EC0026">
        <w:rPr>
          <w:rFonts w:ascii="Cambria" w:hAnsi="Cambria" w:cs="Arial"/>
        </w:rPr>
        <w:t xml:space="preserve"> </w:t>
      </w:r>
      <w:proofErr w:type="gramStart"/>
      <w:r w:rsidRPr="00EC0026">
        <w:rPr>
          <w:rFonts w:ascii="Cambria" w:hAnsi="Cambria" w:cs="Arial"/>
        </w:rPr>
        <w:t>(1997)</w:t>
      </w:r>
      <w:r w:rsidR="006A05C2" w:rsidRPr="00EC0026">
        <w:rPr>
          <w:rFonts w:ascii="Cambria" w:hAnsi="Cambria" w:cs="Arial"/>
          <w:lang w:val="id-ID"/>
        </w:rPr>
        <w:t>.</w:t>
      </w:r>
      <w:r w:rsidR="006A05C2" w:rsidRPr="00EC0026">
        <w:rPr>
          <w:rFonts w:ascii="Cambria" w:hAnsi="Cambria" w:cs="Arial"/>
        </w:rPr>
        <w:t xml:space="preserve"> </w:t>
      </w:r>
      <w:r w:rsidR="006A05C2" w:rsidRPr="00EC0026">
        <w:rPr>
          <w:rFonts w:ascii="Cambria" w:hAnsi="Cambria" w:cs="Arial"/>
          <w:i/>
        </w:rPr>
        <w:t>Fiqih Sunnah Juz IX</w:t>
      </w:r>
      <w:r w:rsidR="006A05C2" w:rsidRPr="00EC0026">
        <w:rPr>
          <w:rFonts w:ascii="Cambria" w:hAnsi="Cambria" w:cs="Arial"/>
        </w:rPr>
        <w:t xml:space="preserve"> diterjemahkan oleh Moh.</w:t>
      </w:r>
      <w:proofErr w:type="gramEnd"/>
      <w:r w:rsidR="006A05C2" w:rsidRPr="00EC0026">
        <w:rPr>
          <w:rFonts w:ascii="Cambria" w:hAnsi="Cambria" w:cs="Arial"/>
        </w:rPr>
        <w:t xml:space="preserve"> Nabhan Husein. Bandung: Alma’arif</w:t>
      </w:r>
      <w:proofErr w:type="gramStart"/>
      <w:r w:rsidR="006A05C2" w:rsidRPr="00EC0026">
        <w:rPr>
          <w:rFonts w:ascii="Cambria" w:hAnsi="Cambria" w:cs="Arial"/>
        </w:rPr>
        <w:t>,</w:t>
      </w:r>
      <w:r w:rsidRPr="00EC0026">
        <w:rPr>
          <w:rFonts w:ascii="Cambria" w:hAnsi="Cambria" w:cs="Arial"/>
        </w:rPr>
        <w:t>hlm</w:t>
      </w:r>
      <w:proofErr w:type="gramEnd"/>
      <w:r w:rsidRPr="00EC0026">
        <w:rPr>
          <w:rFonts w:ascii="Cambria" w:hAnsi="Cambria" w:cs="Arial"/>
        </w:rPr>
        <w:t>. 110.</w:t>
      </w:r>
    </w:p>
  </w:footnote>
  <w:footnote w:id="10">
    <w:p w:rsidR="00F30043" w:rsidRPr="00EC0026" w:rsidRDefault="00F30043" w:rsidP="00550540">
      <w:pPr>
        <w:autoSpaceDE w:val="0"/>
        <w:autoSpaceDN w:val="0"/>
        <w:adjustRightInd w:val="0"/>
        <w:spacing w:after="0" w:line="240" w:lineRule="auto"/>
        <w:ind w:firstLine="426"/>
        <w:jc w:val="both"/>
        <w:rPr>
          <w:rFonts w:ascii="Cambria" w:hAnsi="Cambria" w:cs="Arial"/>
          <w:i/>
          <w:iCs/>
          <w:sz w:val="20"/>
          <w:szCs w:val="20"/>
        </w:rPr>
      </w:pPr>
      <w:r w:rsidRPr="00EC0026">
        <w:rPr>
          <w:rStyle w:val="FootnoteReference"/>
          <w:rFonts w:ascii="Cambria" w:hAnsi="Cambria" w:cs="Arial"/>
          <w:sz w:val="20"/>
          <w:szCs w:val="20"/>
        </w:rPr>
        <w:footnoteRef/>
      </w:r>
      <w:r w:rsidRPr="00EC0026">
        <w:rPr>
          <w:rFonts w:ascii="Cambria" w:hAnsi="Cambria" w:cs="Arial"/>
          <w:sz w:val="20"/>
          <w:szCs w:val="20"/>
        </w:rPr>
        <w:t xml:space="preserve"> </w:t>
      </w:r>
      <w:proofErr w:type="gramStart"/>
      <w:r w:rsidRPr="00EC0026">
        <w:rPr>
          <w:rFonts w:ascii="Cambria" w:hAnsi="Cambria" w:cs="Arial"/>
          <w:sz w:val="20"/>
          <w:szCs w:val="20"/>
        </w:rPr>
        <w:t>Anshoruddin.</w:t>
      </w:r>
      <w:proofErr w:type="gramEnd"/>
      <w:r w:rsidRPr="00EC0026">
        <w:rPr>
          <w:rFonts w:ascii="Cambria" w:hAnsi="Cambria" w:cs="Arial"/>
          <w:sz w:val="20"/>
          <w:szCs w:val="20"/>
        </w:rPr>
        <w:t xml:space="preserve"> </w:t>
      </w:r>
      <w:proofErr w:type="gramStart"/>
      <w:r w:rsidRPr="00EC0026">
        <w:rPr>
          <w:rFonts w:ascii="Cambria" w:hAnsi="Cambria" w:cs="Arial"/>
          <w:sz w:val="20"/>
          <w:szCs w:val="20"/>
        </w:rPr>
        <w:t xml:space="preserve">(2004). </w:t>
      </w:r>
      <w:r w:rsidRPr="00EC0026">
        <w:rPr>
          <w:rFonts w:ascii="Cambria" w:hAnsi="Cambria" w:cs="Arial"/>
          <w:i/>
          <w:iCs/>
          <w:sz w:val="20"/>
          <w:szCs w:val="20"/>
        </w:rPr>
        <w:t>Hukum Pembuktian Menurut Hukum Acara Islam dan Hukum Positif.</w:t>
      </w:r>
      <w:proofErr w:type="gramEnd"/>
      <w:r w:rsidRPr="00EC0026">
        <w:rPr>
          <w:rFonts w:ascii="Cambria" w:hAnsi="Cambria" w:cs="Arial"/>
          <w:i/>
          <w:iCs/>
          <w:sz w:val="20"/>
          <w:szCs w:val="20"/>
        </w:rPr>
        <w:t xml:space="preserve"> </w:t>
      </w:r>
      <w:r w:rsidRPr="00EC0026">
        <w:rPr>
          <w:rFonts w:ascii="Cambria" w:hAnsi="Cambria" w:cs="Arial"/>
          <w:sz w:val="20"/>
          <w:szCs w:val="20"/>
        </w:rPr>
        <w:t>Yogyakarta: Pustaka Pelajar, hlm. 93.</w:t>
      </w:r>
    </w:p>
  </w:footnote>
  <w:footnote w:id="11">
    <w:p w:rsidR="00F30043" w:rsidRPr="00EC0026" w:rsidRDefault="00F30043" w:rsidP="006069D0">
      <w:pPr>
        <w:pStyle w:val="FootnoteText"/>
        <w:ind w:firstLine="426"/>
        <w:jc w:val="both"/>
        <w:rPr>
          <w:rFonts w:ascii="Cambria" w:hAnsi="Cambria" w:cs="Arial"/>
        </w:rPr>
      </w:pPr>
      <w:r w:rsidRPr="00EC0026">
        <w:rPr>
          <w:rStyle w:val="FootnoteReference"/>
          <w:rFonts w:ascii="Cambria" w:hAnsi="Cambria" w:cs="Arial"/>
        </w:rPr>
        <w:footnoteRef/>
      </w:r>
      <w:r w:rsidRPr="00EC0026">
        <w:rPr>
          <w:rFonts w:ascii="Cambria" w:hAnsi="Cambria" w:cs="Arial"/>
        </w:rPr>
        <w:t xml:space="preserve"> Basiq Djalil. </w:t>
      </w:r>
      <w:proofErr w:type="gramStart"/>
      <w:r w:rsidRPr="00EC0026">
        <w:rPr>
          <w:rFonts w:ascii="Cambria" w:hAnsi="Cambria" w:cs="Arial"/>
        </w:rPr>
        <w:t xml:space="preserve">(2012). </w:t>
      </w:r>
      <w:r w:rsidRPr="00EC0026">
        <w:rPr>
          <w:rFonts w:ascii="Cambria" w:hAnsi="Cambria" w:cs="Arial"/>
          <w:i/>
          <w:iCs/>
        </w:rPr>
        <w:t>Peradilan Islam.</w:t>
      </w:r>
      <w:proofErr w:type="gramEnd"/>
      <w:r w:rsidRPr="00EC0026">
        <w:rPr>
          <w:rFonts w:ascii="Cambria" w:hAnsi="Cambria" w:cs="Arial"/>
          <w:i/>
          <w:iCs/>
        </w:rPr>
        <w:t xml:space="preserve"> </w:t>
      </w:r>
      <w:r w:rsidRPr="00EC0026">
        <w:rPr>
          <w:rFonts w:ascii="Cambria" w:hAnsi="Cambria" w:cs="Arial"/>
        </w:rPr>
        <w:t>Jakarta: Amzah, hlm. 40.</w:t>
      </w:r>
    </w:p>
  </w:footnote>
  <w:footnote w:id="12">
    <w:p w:rsidR="00F30043" w:rsidRPr="00EC0026" w:rsidRDefault="00F30043" w:rsidP="006069D0">
      <w:pPr>
        <w:autoSpaceDE w:val="0"/>
        <w:autoSpaceDN w:val="0"/>
        <w:adjustRightInd w:val="0"/>
        <w:spacing w:after="0" w:line="240" w:lineRule="auto"/>
        <w:ind w:firstLine="426"/>
        <w:jc w:val="both"/>
        <w:rPr>
          <w:rFonts w:ascii="Cambria" w:hAnsi="Cambria" w:cs="Arial"/>
          <w:sz w:val="20"/>
          <w:szCs w:val="20"/>
        </w:rPr>
      </w:pPr>
      <w:r w:rsidRPr="00EC0026">
        <w:rPr>
          <w:rStyle w:val="FootnoteReference"/>
          <w:rFonts w:ascii="Cambria" w:hAnsi="Cambria" w:cs="Arial"/>
          <w:sz w:val="20"/>
          <w:szCs w:val="20"/>
        </w:rPr>
        <w:footnoteRef/>
      </w:r>
      <w:r w:rsidRPr="00EC0026">
        <w:rPr>
          <w:rFonts w:ascii="Cambria" w:hAnsi="Cambria" w:cs="Arial"/>
          <w:sz w:val="20"/>
          <w:szCs w:val="20"/>
        </w:rPr>
        <w:t xml:space="preserve"> </w:t>
      </w:r>
      <w:proofErr w:type="gramStart"/>
      <w:r w:rsidRPr="00EC0026">
        <w:rPr>
          <w:rFonts w:ascii="Cambria" w:hAnsi="Cambria" w:cs="Arial"/>
          <w:sz w:val="20"/>
          <w:szCs w:val="20"/>
        </w:rPr>
        <w:t>Rokhmadi.</w:t>
      </w:r>
      <w:proofErr w:type="gramEnd"/>
      <w:r w:rsidRPr="00EC0026">
        <w:rPr>
          <w:rFonts w:ascii="Cambria" w:hAnsi="Cambria" w:cs="Arial"/>
          <w:sz w:val="20"/>
          <w:szCs w:val="20"/>
        </w:rPr>
        <w:t xml:space="preserve"> </w:t>
      </w:r>
      <w:proofErr w:type="gramStart"/>
      <w:r w:rsidRPr="00EC0026">
        <w:rPr>
          <w:rFonts w:ascii="Cambria" w:hAnsi="Cambria" w:cs="Arial"/>
          <w:sz w:val="20"/>
          <w:szCs w:val="20"/>
        </w:rPr>
        <w:t>(2015</w:t>
      </w:r>
      <w:r w:rsidR="00EB5432" w:rsidRPr="00EC0026">
        <w:rPr>
          <w:rFonts w:ascii="Cambria" w:hAnsi="Cambria" w:cs="Arial"/>
          <w:sz w:val="20"/>
          <w:szCs w:val="20"/>
        </w:rPr>
        <w:t>).</w:t>
      </w:r>
      <w:r w:rsidR="00EB5432" w:rsidRPr="00EC0026">
        <w:rPr>
          <w:rFonts w:ascii="Cambria" w:hAnsi="Cambria" w:cs="Arial"/>
          <w:sz w:val="20"/>
          <w:szCs w:val="20"/>
        </w:rPr>
        <w:t xml:space="preserve"> </w:t>
      </w:r>
      <w:r w:rsidR="00EB5432" w:rsidRPr="00EC0026">
        <w:rPr>
          <w:rFonts w:ascii="Cambria" w:hAnsi="Cambria" w:cs="Arial"/>
          <w:i/>
          <w:sz w:val="20"/>
          <w:szCs w:val="20"/>
        </w:rPr>
        <w:t>Hukum Pidana Islam</w:t>
      </w:r>
      <w:r w:rsidR="00EB5432" w:rsidRPr="00EC0026">
        <w:rPr>
          <w:rFonts w:ascii="Cambria" w:hAnsi="Cambria" w:cs="Arial"/>
          <w:sz w:val="20"/>
          <w:szCs w:val="20"/>
        </w:rPr>
        <w:t>.</w:t>
      </w:r>
      <w:proofErr w:type="gramEnd"/>
      <w:r w:rsidR="00EB5432" w:rsidRPr="00EC0026">
        <w:rPr>
          <w:rFonts w:ascii="Cambria" w:hAnsi="Cambria" w:cs="Arial"/>
          <w:sz w:val="20"/>
          <w:szCs w:val="20"/>
        </w:rPr>
        <w:t xml:space="preserve"> Semarang: CV.Karya Abadi Jaya</w:t>
      </w:r>
      <w:r w:rsidRPr="00EC0026">
        <w:rPr>
          <w:rFonts w:ascii="Cambria" w:hAnsi="Cambria" w:cs="Arial"/>
          <w:sz w:val="20"/>
          <w:szCs w:val="20"/>
        </w:rPr>
        <w:t xml:space="preserve"> hlm. 20.</w:t>
      </w:r>
    </w:p>
  </w:footnote>
  <w:footnote w:id="13">
    <w:p w:rsidR="00F30043" w:rsidRPr="00EC0026" w:rsidRDefault="00F30043" w:rsidP="00550540">
      <w:pPr>
        <w:autoSpaceDE w:val="0"/>
        <w:autoSpaceDN w:val="0"/>
        <w:adjustRightInd w:val="0"/>
        <w:spacing w:after="0" w:line="240" w:lineRule="auto"/>
        <w:ind w:firstLine="567"/>
        <w:jc w:val="both"/>
        <w:rPr>
          <w:rFonts w:asciiTheme="majorHAnsi" w:hAnsiTheme="majorHAnsi" w:cs="Arial"/>
          <w:i/>
          <w:iCs/>
          <w:sz w:val="20"/>
          <w:szCs w:val="20"/>
        </w:rPr>
      </w:pPr>
      <w:r w:rsidRPr="00EC0026">
        <w:rPr>
          <w:rStyle w:val="FootnoteReference"/>
          <w:rFonts w:asciiTheme="majorHAnsi" w:hAnsiTheme="majorHAnsi" w:cs="Arial"/>
          <w:sz w:val="20"/>
          <w:szCs w:val="20"/>
        </w:rPr>
        <w:footnoteRef/>
      </w:r>
      <w:r w:rsidRPr="00EC0026">
        <w:rPr>
          <w:rFonts w:asciiTheme="majorHAnsi" w:hAnsiTheme="majorHAnsi" w:cs="Arial"/>
          <w:sz w:val="20"/>
          <w:szCs w:val="20"/>
        </w:rPr>
        <w:t xml:space="preserve"> </w:t>
      </w:r>
      <w:proofErr w:type="gramStart"/>
      <w:r w:rsidRPr="00EC0026">
        <w:rPr>
          <w:rFonts w:asciiTheme="majorHAnsi" w:hAnsiTheme="majorHAnsi" w:cs="Arial"/>
          <w:sz w:val="20"/>
          <w:szCs w:val="20"/>
        </w:rPr>
        <w:t>Anshoruddin.</w:t>
      </w:r>
      <w:proofErr w:type="gramEnd"/>
      <w:r w:rsidRPr="00EC0026">
        <w:rPr>
          <w:rFonts w:asciiTheme="majorHAnsi" w:hAnsiTheme="majorHAnsi" w:cs="Arial"/>
          <w:sz w:val="20"/>
          <w:szCs w:val="20"/>
        </w:rPr>
        <w:t xml:space="preserve"> (2004). </w:t>
      </w:r>
      <w:proofErr w:type="gramStart"/>
      <w:r w:rsidRPr="00EC0026">
        <w:rPr>
          <w:rFonts w:asciiTheme="majorHAnsi" w:hAnsiTheme="majorHAnsi" w:cs="Arial"/>
          <w:i/>
          <w:sz w:val="20"/>
          <w:szCs w:val="20"/>
        </w:rPr>
        <w:t>Op.Cit</w:t>
      </w:r>
      <w:r w:rsidRPr="00EC0026">
        <w:rPr>
          <w:rFonts w:asciiTheme="majorHAnsi" w:hAnsiTheme="majorHAnsi" w:cs="Arial"/>
          <w:sz w:val="20"/>
          <w:szCs w:val="20"/>
        </w:rPr>
        <w:t>.,</w:t>
      </w:r>
      <w:proofErr w:type="gramEnd"/>
      <w:r w:rsidRPr="00EC0026">
        <w:rPr>
          <w:rFonts w:asciiTheme="majorHAnsi" w:hAnsiTheme="majorHAnsi" w:cs="Arial"/>
          <w:sz w:val="20"/>
          <w:szCs w:val="20"/>
        </w:rPr>
        <w:t xml:space="preserve"> hlm. 88.</w:t>
      </w:r>
    </w:p>
  </w:footnote>
  <w:footnote w:id="14">
    <w:p w:rsidR="00F30043" w:rsidRPr="00EC0026" w:rsidRDefault="00F30043" w:rsidP="00550540">
      <w:pPr>
        <w:pStyle w:val="FootnoteText"/>
        <w:ind w:firstLine="567"/>
        <w:jc w:val="both"/>
        <w:rPr>
          <w:rFonts w:asciiTheme="majorHAnsi" w:hAnsiTheme="majorHAnsi" w:cs="Arial"/>
        </w:rPr>
      </w:pPr>
      <w:r w:rsidRPr="00EC0026">
        <w:rPr>
          <w:rStyle w:val="FootnoteReference"/>
          <w:rFonts w:asciiTheme="majorHAnsi" w:hAnsiTheme="majorHAnsi" w:cs="Arial"/>
        </w:rPr>
        <w:footnoteRef/>
      </w:r>
      <w:r w:rsidRPr="00EC0026">
        <w:rPr>
          <w:rFonts w:asciiTheme="majorHAnsi" w:hAnsiTheme="majorHAnsi" w:cs="Arial"/>
        </w:rPr>
        <w:t xml:space="preserve"> </w:t>
      </w:r>
      <w:proofErr w:type="gramStart"/>
      <w:r w:rsidRPr="00EC0026">
        <w:rPr>
          <w:rFonts w:asciiTheme="majorHAnsi" w:hAnsiTheme="majorHAnsi" w:cs="Arial"/>
          <w:i/>
        </w:rPr>
        <w:t>Ibid</w:t>
      </w:r>
      <w:r w:rsidRPr="00EC0026">
        <w:rPr>
          <w:rFonts w:asciiTheme="majorHAnsi" w:hAnsiTheme="majorHAnsi" w:cs="Arial"/>
        </w:rPr>
        <w:t>.,</w:t>
      </w:r>
      <w:proofErr w:type="gramEnd"/>
      <w:r w:rsidRPr="00EC0026">
        <w:rPr>
          <w:rFonts w:asciiTheme="majorHAnsi" w:hAnsiTheme="majorHAnsi" w:cs="Arial"/>
        </w:rPr>
        <w:t xml:space="preserve"> hlm. 89.</w:t>
      </w:r>
    </w:p>
  </w:footnote>
  <w:footnote w:id="15">
    <w:p w:rsidR="006E0699" w:rsidRPr="00EC0026" w:rsidRDefault="006E0699" w:rsidP="00EC0026">
      <w:pPr>
        <w:pStyle w:val="FootnoteText"/>
        <w:tabs>
          <w:tab w:val="left" w:pos="0"/>
        </w:tabs>
        <w:ind w:firstLine="426"/>
        <w:jc w:val="both"/>
        <w:rPr>
          <w:rFonts w:asciiTheme="majorHAnsi" w:hAnsiTheme="majorHAnsi" w:cs="Arial"/>
          <w:lang w:val="id-ID"/>
        </w:rPr>
      </w:pPr>
      <w:r w:rsidRPr="00EC0026">
        <w:rPr>
          <w:rStyle w:val="FootnoteReference"/>
          <w:rFonts w:asciiTheme="majorHAnsi" w:hAnsiTheme="majorHAnsi"/>
        </w:rPr>
        <w:footnoteRef/>
      </w:r>
      <w:r w:rsidRPr="00EC0026">
        <w:rPr>
          <w:rFonts w:asciiTheme="majorHAnsi" w:hAnsiTheme="majorHAnsi"/>
        </w:rPr>
        <w:t xml:space="preserve"> </w:t>
      </w:r>
      <w:r w:rsidRPr="00EC0026">
        <w:rPr>
          <w:rFonts w:asciiTheme="majorHAnsi" w:hAnsiTheme="majorHAnsi" w:cs="Arial"/>
        </w:rPr>
        <w:t xml:space="preserve">Jhon Kanedi. </w:t>
      </w:r>
      <w:proofErr w:type="gramStart"/>
      <w:r w:rsidRPr="00EC0026">
        <w:rPr>
          <w:rFonts w:asciiTheme="majorHAnsi" w:hAnsiTheme="majorHAnsi" w:cs="Arial"/>
        </w:rPr>
        <w:t>(2019). Analisis Pemidanaan Terhadap Perzinaan Dalam Prespektif Hukum Positif dan Hukum Islam</w:t>
      </w:r>
      <w:r w:rsidRPr="00EC0026">
        <w:rPr>
          <w:rFonts w:asciiTheme="majorHAnsi" w:hAnsiTheme="majorHAnsi" w:cs="Arial"/>
          <w:i/>
        </w:rPr>
        <w:t>.</w:t>
      </w:r>
      <w:proofErr w:type="gramEnd"/>
      <w:r w:rsidRPr="00EC0026">
        <w:rPr>
          <w:rFonts w:asciiTheme="majorHAnsi" w:hAnsiTheme="majorHAnsi" w:cs="Arial"/>
          <w:i/>
        </w:rPr>
        <w:t xml:space="preserve"> </w:t>
      </w:r>
      <w:proofErr w:type="gramStart"/>
      <w:r w:rsidRPr="00EC0026">
        <w:rPr>
          <w:rFonts w:asciiTheme="majorHAnsi" w:hAnsiTheme="majorHAnsi" w:cs="Arial"/>
          <w:i/>
        </w:rPr>
        <w:t>Nuansa.</w:t>
      </w:r>
      <w:proofErr w:type="gramEnd"/>
      <w:r w:rsidRPr="00EC0026">
        <w:rPr>
          <w:rFonts w:asciiTheme="majorHAnsi" w:hAnsiTheme="majorHAnsi" w:cs="Arial"/>
          <w:i/>
        </w:rPr>
        <w:t xml:space="preserve"> </w:t>
      </w:r>
      <w:proofErr w:type="gramStart"/>
      <w:r w:rsidRPr="00EC0026">
        <w:rPr>
          <w:rFonts w:asciiTheme="majorHAnsi" w:hAnsiTheme="majorHAnsi" w:cs="Arial"/>
        </w:rPr>
        <w:t>12(1), hlm.</w:t>
      </w:r>
      <w:proofErr w:type="gramEnd"/>
      <w:r w:rsidRPr="00EC0026">
        <w:rPr>
          <w:rFonts w:asciiTheme="majorHAnsi" w:hAnsiTheme="majorHAnsi" w:cs="Arial"/>
        </w:rPr>
        <w:t xml:space="preserve"> 75-76.</w:t>
      </w:r>
    </w:p>
  </w:footnote>
  <w:footnote w:id="16">
    <w:p w:rsidR="006E0699" w:rsidRPr="00EC0026" w:rsidRDefault="006E0699" w:rsidP="00EC0026">
      <w:pPr>
        <w:pStyle w:val="FootnoteText"/>
        <w:ind w:firstLine="426"/>
        <w:jc w:val="both"/>
        <w:rPr>
          <w:rFonts w:asciiTheme="majorHAnsi" w:hAnsiTheme="majorHAnsi" w:cs="Arial"/>
        </w:rPr>
      </w:pPr>
      <w:r w:rsidRPr="00EC0026">
        <w:rPr>
          <w:rStyle w:val="FootnoteReference"/>
          <w:rFonts w:asciiTheme="majorHAnsi" w:hAnsiTheme="majorHAnsi"/>
        </w:rPr>
        <w:footnoteRef/>
      </w:r>
      <w:r w:rsidRPr="00EC0026">
        <w:rPr>
          <w:rFonts w:asciiTheme="majorHAnsi" w:hAnsiTheme="majorHAnsi"/>
        </w:rPr>
        <w:t xml:space="preserve"> </w:t>
      </w:r>
      <w:r w:rsidRPr="00EC0026">
        <w:rPr>
          <w:rFonts w:asciiTheme="majorHAnsi" w:hAnsiTheme="majorHAnsi" w:cs="Arial"/>
        </w:rPr>
        <w:t xml:space="preserve">Syamsul Huda. </w:t>
      </w:r>
      <w:proofErr w:type="gramStart"/>
      <w:r w:rsidRPr="00EC0026">
        <w:rPr>
          <w:rFonts w:asciiTheme="majorHAnsi" w:hAnsiTheme="majorHAnsi" w:cs="Arial"/>
        </w:rPr>
        <w:t>(2015). Zina Dalam Prespektif Hukum Islam dan Kitab Undang-Undang Hukum Pidana</w:t>
      </w:r>
      <w:r w:rsidRPr="00EC0026">
        <w:rPr>
          <w:rFonts w:asciiTheme="majorHAnsi" w:hAnsiTheme="majorHAnsi" w:cs="Arial"/>
          <w:i/>
        </w:rPr>
        <w:t>.</w:t>
      </w:r>
      <w:proofErr w:type="gramEnd"/>
      <w:r w:rsidRPr="00EC0026">
        <w:rPr>
          <w:rFonts w:asciiTheme="majorHAnsi" w:hAnsiTheme="majorHAnsi" w:cs="Arial"/>
          <w:i/>
        </w:rPr>
        <w:t xml:space="preserve"> STAIN, Kediri, </w:t>
      </w:r>
      <w:r w:rsidRPr="00EC0026">
        <w:rPr>
          <w:rFonts w:asciiTheme="majorHAnsi" w:hAnsiTheme="majorHAnsi" w:cs="Arial"/>
        </w:rPr>
        <w:t>12(2), hlm. 390.</w:t>
      </w:r>
    </w:p>
    <w:p w:rsidR="006E0699" w:rsidRPr="00EC0026" w:rsidRDefault="006E0699" w:rsidP="006E0699">
      <w:pPr>
        <w:pStyle w:val="FootnoteText"/>
        <w:rPr>
          <w:rFonts w:asciiTheme="majorHAnsi" w:hAnsiTheme="majorHAnsi"/>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CD" w:rsidRPr="00FA2A80" w:rsidRDefault="0097590D" w:rsidP="002F07CD">
    <w:pPr>
      <w:pStyle w:val="Header"/>
      <w:tabs>
        <w:tab w:val="clear" w:pos="4680"/>
        <w:tab w:val="clear" w:pos="9360"/>
      </w:tabs>
      <w:rPr>
        <w:rFonts w:asciiTheme="majorHAnsi" w:hAnsiTheme="majorHAnsi"/>
        <w:i/>
        <w:sz w:val="20"/>
        <w:szCs w:val="20"/>
      </w:rPr>
    </w:pPr>
    <w:r>
      <w:rPr>
        <w:rFonts w:asciiTheme="majorHAnsi" w:hAnsiTheme="majorHAnsi" w:cs="Cambria"/>
        <w:i/>
        <w:noProof/>
        <w:color w:val="FF0000"/>
        <w:sz w:val="20"/>
        <w:szCs w:val="20"/>
        <w:lang w:val="id-ID" w:eastAsia="id-ID"/>
      </w:rPr>
      <mc:AlternateContent>
        <mc:Choice Requires="wps">
          <w:drawing>
            <wp:anchor distT="4294967295" distB="4294967295" distL="114300" distR="114300" simplePos="0" relativeHeight="251677696" behindDoc="1" locked="0" layoutInCell="1" allowOverlap="1">
              <wp:simplePos x="0" y="0"/>
              <wp:positionH relativeFrom="margin">
                <wp:posOffset>-5080</wp:posOffset>
              </wp:positionH>
              <wp:positionV relativeFrom="margin">
                <wp:posOffset>-145416</wp:posOffset>
              </wp:positionV>
              <wp:extent cx="5759450" cy="0"/>
              <wp:effectExtent l="0" t="0" r="12700" b="1905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387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" strokecolor="#c00000">
              <o:lock v:ext="edit" shapetype="f"/>
              <w10:wrap anchorx="margin" anchory="margin"/>
            </v:line>
          </w:pict>
        </mc:Fallback>
      </mc:AlternateContent>
    </w:r>
    <w:r>
      <w:rPr>
        <w:noProof/>
        <w:lang w:val="id-ID" w:eastAsia="id-ID"/>
      </w:rPr>
      <mc:AlternateContent>
        <mc:Choice Requires="wps">
          <w:drawing>
            <wp:anchor distT="4294967295" distB="4294967295" distL="114300" distR="114300" simplePos="0" relativeHeight="251688960" behindDoc="1" locked="0" layoutInCell="1" allowOverlap="1">
              <wp:simplePos x="0" y="0"/>
              <wp:positionH relativeFrom="margin">
                <wp:posOffset>-5080</wp:posOffset>
              </wp:positionH>
              <wp:positionV relativeFrom="margin">
                <wp:posOffset>-145416</wp:posOffset>
              </wp:positionV>
              <wp:extent cx="5759450" cy="0"/>
              <wp:effectExtent l="0" t="0" r="1270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275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" strokecolor="#c00000">
              <o:lock v:ext="edit" shapetype="f"/>
              <w10:wrap anchorx="margin" anchory="margin"/>
            </v:line>
          </w:pict>
        </mc:Fallback>
      </mc:AlternateContent>
    </w:r>
    <w:r w:rsidR="002F07CD">
      <w:rPr>
        <w:rFonts w:asciiTheme="majorHAnsi" w:hAnsiTheme="majorHAnsi"/>
        <w:i/>
        <w:color w:val="FF0000"/>
        <w:sz w:val="20"/>
        <w:szCs w:val="20"/>
      </w:rPr>
      <w:t>Qawanin</w:t>
    </w:r>
    <w:r w:rsidR="002F07CD" w:rsidRPr="00725C44">
      <w:rPr>
        <w:rFonts w:asciiTheme="majorHAnsi" w:hAnsiTheme="majorHAnsi"/>
        <w:i/>
        <w:color w:val="FF0000"/>
        <w:sz w:val="20"/>
        <w:szCs w:val="20"/>
      </w:rPr>
      <w:t xml:space="preserve">, </w:t>
    </w:r>
    <w:r w:rsidR="002F07CD">
      <w:rPr>
        <w:rFonts w:asciiTheme="majorHAnsi" w:hAnsiTheme="majorHAnsi"/>
        <w:i/>
        <w:sz w:val="20"/>
        <w:szCs w:val="20"/>
      </w:rPr>
      <w:t>Vol. 1</w:t>
    </w:r>
    <w:r w:rsidR="002F07CD" w:rsidRPr="00FA2A80">
      <w:rPr>
        <w:rFonts w:asciiTheme="majorHAnsi" w:hAnsiTheme="majorHAnsi"/>
        <w:i/>
        <w:sz w:val="20"/>
        <w:szCs w:val="20"/>
      </w:rPr>
      <w:t xml:space="preserve">, No. </w:t>
    </w:r>
    <w:r w:rsidR="002F07CD">
      <w:rPr>
        <w:rFonts w:asciiTheme="majorHAnsi" w:hAnsiTheme="majorHAnsi"/>
        <w:i/>
        <w:sz w:val="20"/>
        <w:szCs w:val="20"/>
      </w:rPr>
      <w:t>1</w:t>
    </w:r>
    <w:r w:rsidR="002F07CD" w:rsidRPr="00FA2A80">
      <w:rPr>
        <w:rFonts w:asciiTheme="majorHAnsi" w:hAnsiTheme="majorHAnsi"/>
        <w:i/>
        <w:sz w:val="20"/>
        <w:szCs w:val="20"/>
      </w:rPr>
      <w:t xml:space="preserve"> (</w:t>
    </w:r>
    <w:r w:rsidR="002F07CD">
      <w:rPr>
        <w:rFonts w:asciiTheme="majorHAnsi" w:hAnsiTheme="majorHAnsi"/>
        <w:i/>
        <w:sz w:val="20"/>
        <w:szCs w:val="20"/>
      </w:rPr>
      <w:t>Juni 2021</w:t>
    </w:r>
    <w:r w:rsidR="002F07CD" w:rsidRPr="00FA2A80">
      <w:rPr>
        <w:rFonts w:asciiTheme="majorHAnsi" w:hAnsiTheme="majorHAnsi"/>
        <w:i/>
        <w:sz w:val="20"/>
        <w:szCs w:val="20"/>
      </w:rPr>
      <w:t>)</w:t>
    </w:r>
  </w:p>
  <w:p w:rsidR="00A55998" w:rsidRPr="00FA2A80" w:rsidRDefault="00A55998" w:rsidP="00FA2A80">
    <w:pPr>
      <w:pStyle w:val="Header"/>
      <w:tabs>
        <w:tab w:val="clear" w:pos="4680"/>
        <w:tab w:val="clear" w:pos="9360"/>
      </w:tabs>
      <w:rPr>
        <w:rFonts w:asciiTheme="majorHAnsi" w:hAnsiTheme="majorHAnsi"/>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998" w:rsidRPr="00FA2A80" w:rsidRDefault="0097590D" w:rsidP="00725C44">
    <w:pPr>
      <w:pStyle w:val="Header"/>
      <w:tabs>
        <w:tab w:val="clear" w:pos="4680"/>
        <w:tab w:val="clear" w:pos="9360"/>
      </w:tabs>
      <w:jc w:val="right"/>
      <w:rPr>
        <w:rFonts w:asciiTheme="majorHAnsi" w:hAnsiTheme="majorHAnsi"/>
        <w:i/>
        <w:sz w:val="20"/>
        <w:szCs w:val="20"/>
      </w:rPr>
    </w:pPr>
    <w:r>
      <w:rPr>
        <w:rFonts w:asciiTheme="majorHAnsi" w:hAnsiTheme="majorHAnsi" w:cs="Cambria"/>
        <w:i/>
        <w:noProof/>
        <w:color w:val="C00000"/>
        <w:sz w:val="20"/>
        <w:szCs w:val="20"/>
        <w:lang w:val="id-ID" w:eastAsia="id-ID"/>
      </w:rPr>
      <mc:AlternateContent>
        <mc:Choice Requires="wps">
          <w:drawing>
            <wp:anchor distT="4294967295" distB="4294967295" distL="114300" distR="114300" simplePos="0" relativeHeight="251681792" behindDoc="1" locked="0" layoutInCell="1" allowOverlap="1">
              <wp:simplePos x="0" y="0"/>
              <wp:positionH relativeFrom="margin">
                <wp:posOffset>-5080</wp:posOffset>
              </wp:positionH>
              <wp:positionV relativeFrom="margin">
                <wp:posOffset>-145416</wp:posOffset>
              </wp:positionV>
              <wp:extent cx="5759450" cy="0"/>
              <wp:effectExtent l="0" t="0" r="127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346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" strokecolor="#c00000">
              <o:lock v:ext="edit" shapetype="f"/>
              <w10:wrap anchorx="margin" anchory="margin"/>
            </v:line>
          </w:pict>
        </mc:Fallback>
      </mc:AlternateContent>
    </w:r>
    <w:r w:rsidR="00A55998">
      <w:rPr>
        <w:rFonts w:asciiTheme="majorHAnsi" w:hAnsiTheme="majorHAnsi"/>
        <w:i/>
        <w:sz w:val="20"/>
        <w:szCs w:val="20"/>
      </w:rPr>
      <w:t>Judul Jurnal3 suku kata…</w:t>
    </w:r>
  </w:p>
  <w:p w:rsidR="00A55998" w:rsidRPr="00725C44" w:rsidRDefault="00A55998"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CD" w:rsidRPr="00D15E5D" w:rsidRDefault="002F07CD" w:rsidP="002F07CD">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Pr="00D15E5D">
      <w:rPr>
        <w:rFonts w:ascii="Cambria" w:hAnsi="Cambria" w:cs="Cambria"/>
        <w:b/>
        <w:bCs/>
        <w:color w:val="00B050"/>
        <w:sz w:val="28"/>
        <w:szCs w:val="28"/>
      </w:rPr>
      <w:t xml:space="preserve"> Hukum</w:t>
    </w:r>
  </w:p>
  <w:p w:rsidR="002F07CD" w:rsidRPr="00905CD5" w:rsidRDefault="002F07CD" w:rsidP="002F07CD">
    <w:pPr>
      <w:pStyle w:val="BasicParagraph"/>
      <w:suppressAutoHyphens/>
      <w:rPr>
        <w:rFonts w:ascii="Cambria" w:hAnsi="Cambria" w:cs="Cambria"/>
        <w:lang w:val="id-ID"/>
      </w:rPr>
    </w:pPr>
    <w:r>
      <w:rPr>
        <w:rFonts w:ascii="Cambria" w:hAnsi="Cambria" w:cs="Cambria"/>
      </w:rPr>
      <w:t>Vol. 1, No. 1 (</w:t>
    </w:r>
    <w:r w:rsidR="00905CD5">
      <w:rPr>
        <w:rFonts w:ascii="Cambria" w:hAnsi="Cambria" w:cs="Cambria"/>
      </w:rPr>
      <w:t>Juni 2021) 1 – 1</w:t>
    </w:r>
    <w:r w:rsidR="00905CD5">
      <w:rPr>
        <w:rFonts w:ascii="Cambria" w:hAnsi="Cambria" w:cs="Cambria"/>
        <w:lang w:val="id-ID"/>
      </w:rPr>
      <w:t>5</w:t>
    </w:r>
  </w:p>
  <w:p w:rsidR="002F07CD" w:rsidRPr="00D40548" w:rsidRDefault="0097590D" w:rsidP="002F07CD">
    <w:pPr>
      <w:pStyle w:val="Header"/>
      <w:tabs>
        <w:tab w:val="clear" w:pos="4680"/>
        <w:tab w:val="clear" w:pos="9360"/>
      </w:tabs>
      <w:rPr>
        <w:sz w:val="24"/>
        <w:szCs w:val="24"/>
      </w:rPr>
    </w:pPr>
    <w:r>
      <w:rPr>
        <w:noProof/>
        <w:lang w:val="id-ID" w:eastAsia="id-ID"/>
      </w:rPr>
      <mc:AlternateContent>
        <mc:Choice Requires="wps">
          <w:drawing>
            <wp:anchor distT="4294967295" distB="4294967295" distL="114300" distR="114300" simplePos="0" relativeHeight="251686912" behindDoc="1" locked="0" layoutInCell="1" allowOverlap="1" wp14:anchorId="7092ADC9" wp14:editId="4621F154">
              <wp:simplePos x="0" y="0"/>
              <wp:positionH relativeFrom="margin">
                <wp:posOffset>5715</wp:posOffset>
              </wp:positionH>
              <wp:positionV relativeFrom="margin">
                <wp:posOffset>-97791</wp:posOffset>
              </wp:positionV>
              <wp:extent cx="5760085" cy="0"/>
              <wp:effectExtent l="0" t="0" r="1206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295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" strokecolor="#c00000">
              <o:lock v:ext="edit" shapetype="f"/>
              <w10:wrap anchorx="margin" anchory="margin"/>
            </v:line>
          </w:pict>
        </mc:Fallback>
      </mc:AlternateContent>
    </w:r>
    <w:proofErr w:type="gramStart"/>
    <w:r w:rsidR="002F07CD" w:rsidRPr="00D40548">
      <w:rPr>
        <w:rFonts w:ascii="Cambria" w:hAnsi="Cambria" w:cs="Cambria"/>
        <w:sz w:val="24"/>
        <w:szCs w:val="24"/>
      </w:rPr>
      <w:t>e-ISSN</w:t>
    </w:r>
    <w:proofErr w:type="gramEnd"/>
    <w:r w:rsidR="002F07CD" w:rsidRPr="00D40548">
      <w:rPr>
        <w:rFonts w:ascii="Cambria" w:hAnsi="Cambria" w:cs="Cambria"/>
        <w:sz w:val="24"/>
        <w:szCs w:val="24"/>
      </w:rPr>
      <w:t xml:space="preserve">: </w:t>
    </w:r>
    <w:r w:rsidR="002F07CD">
      <w:rPr>
        <w:rFonts w:ascii="Cambria" w:hAnsi="Cambria" w:cs="Cambria"/>
        <w:sz w:val="24"/>
        <w:szCs w:val="24"/>
      </w:rPr>
      <w:t xml:space="preserve">xxxx-xxxx </w:t>
    </w:r>
    <w:r w:rsidR="002F07CD" w:rsidRPr="00D40548">
      <w:rPr>
        <w:rFonts w:ascii="Cambria" w:hAnsi="Cambria" w:cs="Cambria"/>
        <w:sz w:val="24"/>
        <w:szCs w:val="24"/>
      </w:rPr>
      <w:t xml:space="preserve">|| p-ISSN: </w:t>
    </w:r>
    <w:r w:rsidR="002F07CD">
      <w:rPr>
        <w:rFonts w:ascii="Cambria" w:hAnsi="Cambria" w:cs="Cambria"/>
        <w:sz w:val="24"/>
        <w:szCs w:val="24"/>
      </w:rPr>
      <w:t>xxxx-xxxx</w:t>
    </w:r>
  </w:p>
  <w:p w:rsidR="00A55998" w:rsidRDefault="00A55998"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15BF9"/>
    <w:multiLevelType w:val="hybridMultilevel"/>
    <w:tmpl w:val="8B0833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8D4783"/>
    <w:multiLevelType w:val="hybridMultilevel"/>
    <w:tmpl w:val="7B2E0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E3A45"/>
    <w:multiLevelType w:val="hybridMultilevel"/>
    <w:tmpl w:val="57EC55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DA40A8"/>
    <w:multiLevelType w:val="hybridMultilevel"/>
    <w:tmpl w:val="7DB03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F563C"/>
    <w:multiLevelType w:val="hybridMultilevel"/>
    <w:tmpl w:val="0F9E6D3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E9D2A40"/>
    <w:multiLevelType w:val="hybridMultilevel"/>
    <w:tmpl w:val="4DFE5E36"/>
    <w:lvl w:ilvl="0" w:tplc="0421000F">
      <w:start w:val="1"/>
      <w:numFmt w:val="decimal"/>
      <w:lvlText w:val="%1."/>
      <w:lvlJc w:val="left"/>
      <w:pPr>
        <w:ind w:left="1156" w:hanging="360"/>
      </w:pPr>
    </w:lvl>
    <w:lvl w:ilvl="1" w:tplc="04210019" w:tentative="1">
      <w:start w:val="1"/>
      <w:numFmt w:val="lowerLetter"/>
      <w:lvlText w:val="%2."/>
      <w:lvlJc w:val="left"/>
      <w:pPr>
        <w:ind w:left="1876" w:hanging="360"/>
      </w:pPr>
    </w:lvl>
    <w:lvl w:ilvl="2" w:tplc="0421001B" w:tentative="1">
      <w:start w:val="1"/>
      <w:numFmt w:val="lowerRoman"/>
      <w:lvlText w:val="%3."/>
      <w:lvlJc w:val="right"/>
      <w:pPr>
        <w:ind w:left="2596" w:hanging="180"/>
      </w:pPr>
    </w:lvl>
    <w:lvl w:ilvl="3" w:tplc="0421000F" w:tentative="1">
      <w:start w:val="1"/>
      <w:numFmt w:val="decimal"/>
      <w:lvlText w:val="%4."/>
      <w:lvlJc w:val="left"/>
      <w:pPr>
        <w:ind w:left="3316" w:hanging="360"/>
      </w:pPr>
    </w:lvl>
    <w:lvl w:ilvl="4" w:tplc="04210019" w:tentative="1">
      <w:start w:val="1"/>
      <w:numFmt w:val="lowerLetter"/>
      <w:lvlText w:val="%5."/>
      <w:lvlJc w:val="left"/>
      <w:pPr>
        <w:ind w:left="4036" w:hanging="360"/>
      </w:pPr>
    </w:lvl>
    <w:lvl w:ilvl="5" w:tplc="0421001B" w:tentative="1">
      <w:start w:val="1"/>
      <w:numFmt w:val="lowerRoman"/>
      <w:lvlText w:val="%6."/>
      <w:lvlJc w:val="right"/>
      <w:pPr>
        <w:ind w:left="4756" w:hanging="180"/>
      </w:pPr>
    </w:lvl>
    <w:lvl w:ilvl="6" w:tplc="0421000F" w:tentative="1">
      <w:start w:val="1"/>
      <w:numFmt w:val="decimal"/>
      <w:lvlText w:val="%7."/>
      <w:lvlJc w:val="left"/>
      <w:pPr>
        <w:ind w:left="5476" w:hanging="360"/>
      </w:pPr>
    </w:lvl>
    <w:lvl w:ilvl="7" w:tplc="04210019" w:tentative="1">
      <w:start w:val="1"/>
      <w:numFmt w:val="lowerLetter"/>
      <w:lvlText w:val="%8."/>
      <w:lvlJc w:val="left"/>
      <w:pPr>
        <w:ind w:left="6196" w:hanging="360"/>
      </w:pPr>
    </w:lvl>
    <w:lvl w:ilvl="8" w:tplc="0421001B" w:tentative="1">
      <w:start w:val="1"/>
      <w:numFmt w:val="lowerRoman"/>
      <w:lvlText w:val="%9."/>
      <w:lvlJc w:val="right"/>
      <w:pPr>
        <w:ind w:left="6916" w:hanging="180"/>
      </w:pPr>
    </w:lvl>
  </w:abstractNum>
  <w:abstractNum w:abstractNumId="7">
    <w:nsid w:val="28B2637E"/>
    <w:multiLevelType w:val="hybridMultilevel"/>
    <w:tmpl w:val="2654BA8A"/>
    <w:lvl w:ilvl="0" w:tplc="2924C44C">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2E116EF9"/>
    <w:multiLevelType w:val="hybridMultilevel"/>
    <w:tmpl w:val="B966F75E"/>
    <w:lvl w:ilvl="0" w:tplc="9D58A88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E582F63"/>
    <w:multiLevelType w:val="hybridMultilevel"/>
    <w:tmpl w:val="3B324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42439"/>
    <w:multiLevelType w:val="hybridMultilevel"/>
    <w:tmpl w:val="17384108"/>
    <w:lvl w:ilvl="0" w:tplc="472A6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A84985"/>
    <w:multiLevelType w:val="hybridMultilevel"/>
    <w:tmpl w:val="837A6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125DB"/>
    <w:multiLevelType w:val="hybridMultilevel"/>
    <w:tmpl w:val="E3FE46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0A23"/>
    <w:multiLevelType w:val="hybridMultilevel"/>
    <w:tmpl w:val="216440BC"/>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2C417B0"/>
    <w:multiLevelType w:val="hybridMultilevel"/>
    <w:tmpl w:val="F354A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710583"/>
    <w:multiLevelType w:val="hybridMultilevel"/>
    <w:tmpl w:val="4E50E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12397B"/>
    <w:multiLevelType w:val="hybridMultilevel"/>
    <w:tmpl w:val="7D300888"/>
    <w:lvl w:ilvl="0" w:tplc="E42020A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AE15C28"/>
    <w:multiLevelType w:val="hybridMultilevel"/>
    <w:tmpl w:val="4D9238D4"/>
    <w:lvl w:ilvl="0" w:tplc="ACA0EEA2">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9578A7"/>
    <w:multiLevelType w:val="hybridMultilevel"/>
    <w:tmpl w:val="E422A9A6"/>
    <w:lvl w:ilvl="0" w:tplc="515227F6">
      <w:start w:val="1"/>
      <w:numFmt w:val="decimal"/>
      <w:lvlText w:val="%1."/>
      <w:lvlJc w:val="left"/>
      <w:pPr>
        <w:ind w:left="1156" w:hanging="360"/>
      </w:pPr>
      <w:rPr>
        <w:rFonts w:hint="default"/>
      </w:rPr>
    </w:lvl>
    <w:lvl w:ilvl="1" w:tplc="04210019" w:tentative="1">
      <w:start w:val="1"/>
      <w:numFmt w:val="lowerLetter"/>
      <w:lvlText w:val="%2."/>
      <w:lvlJc w:val="left"/>
      <w:pPr>
        <w:ind w:left="1876" w:hanging="360"/>
      </w:pPr>
    </w:lvl>
    <w:lvl w:ilvl="2" w:tplc="0421001B" w:tentative="1">
      <w:start w:val="1"/>
      <w:numFmt w:val="lowerRoman"/>
      <w:lvlText w:val="%3."/>
      <w:lvlJc w:val="right"/>
      <w:pPr>
        <w:ind w:left="2596" w:hanging="180"/>
      </w:pPr>
    </w:lvl>
    <w:lvl w:ilvl="3" w:tplc="0421000F" w:tentative="1">
      <w:start w:val="1"/>
      <w:numFmt w:val="decimal"/>
      <w:lvlText w:val="%4."/>
      <w:lvlJc w:val="left"/>
      <w:pPr>
        <w:ind w:left="3316" w:hanging="360"/>
      </w:pPr>
    </w:lvl>
    <w:lvl w:ilvl="4" w:tplc="04210019" w:tentative="1">
      <w:start w:val="1"/>
      <w:numFmt w:val="lowerLetter"/>
      <w:lvlText w:val="%5."/>
      <w:lvlJc w:val="left"/>
      <w:pPr>
        <w:ind w:left="4036" w:hanging="360"/>
      </w:pPr>
    </w:lvl>
    <w:lvl w:ilvl="5" w:tplc="0421001B" w:tentative="1">
      <w:start w:val="1"/>
      <w:numFmt w:val="lowerRoman"/>
      <w:lvlText w:val="%6."/>
      <w:lvlJc w:val="right"/>
      <w:pPr>
        <w:ind w:left="4756" w:hanging="180"/>
      </w:pPr>
    </w:lvl>
    <w:lvl w:ilvl="6" w:tplc="0421000F" w:tentative="1">
      <w:start w:val="1"/>
      <w:numFmt w:val="decimal"/>
      <w:lvlText w:val="%7."/>
      <w:lvlJc w:val="left"/>
      <w:pPr>
        <w:ind w:left="5476" w:hanging="360"/>
      </w:pPr>
    </w:lvl>
    <w:lvl w:ilvl="7" w:tplc="04210019" w:tentative="1">
      <w:start w:val="1"/>
      <w:numFmt w:val="lowerLetter"/>
      <w:lvlText w:val="%8."/>
      <w:lvlJc w:val="left"/>
      <w:pPr>
        <w:ind w:left="6196" w:hanging="360"/>
      </w:pPr>
    </w:lvl>
    <w:lvl w:ilvl="8" w:tplc="0421001B" w:tentative="1">
      <w:start w:val="1"/>
      <w:numFmt w:val="lowerRoman"/>
      <w:lvlText w:val="%9."/>
      <w:lvlJc w:val="right"/>
      <w:pPr>
        <w:ind w:left="6916" w:hanging="180"/>
      </w:pPr>
    </w:lvl>
  </w:abstractNum>
  <w:abstractNum w:abstractNumId="19">
    <w:nsid w:val="4FC46745"/>
    <w:multiLevelType w:val="hybridMultilevel"/>
    <w:tmpl w:val="FC6AF298"/>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0">
    <w:nsid w:val="53175FB3"/>
    <w:multiLevelType w:val="hybridMultilevel"/>
    <w:tmpl w:val="34D096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4767D1"/>
    <w:multiLevelType w:val="hybridMultilevel"/>
    <w:tmpl w:val="667C1B04"/>
    <w:lvl w:ilvl="0" w:tplc="3EDE2074">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22">
    <w:nsid w:val="5A4E2B80"/>
    <w:multiLevelType w:val="hybridMultilevel"/>
    <w:tmpl w:val="ED32487A"/>
    <w:lvl w:ilvl="0" w:tplc="0106A0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6D0A08"/>
    <w:multiLevelType w:val="hybridMultilevel"/>
    <w:tmpl w:val="D4BCBA9A"/>
    <w:lvl w:ilvl="0" w:tplc="83BE7910">
      <w:start w:val="1"/>
      <w:numFmt w:val="decimal"/>
      <w:lvlText w:val="%1."/>
      <w:lvlJc w:val="left"/>
      <w:pPr>
        <w:ind w:left="2387" w:hanging="360"/>
      </w:pPr>
      <w:rPr>
        <w:rFonts w:hint="default"/>
      </w:rPr>
    </w:lvl>
    <w:lvl w:ilvl="1" w:tplc="04210019" w:tentative="1">
      <w:start w:val="1"/>
      <w:numFmt w:val="lowerLetter"/>
      <w:lvlText w:val="%2."/>
      <w:lvlJc w:val="left"/>
      <w:pPr>
        <w:ind w:left="3107" w:hanging="360"/>
      </w:pPr>
    </w:lvl>
    <w:lvl w:ilvl="2" w:tplc="0421001B" w:tentative="1">
      <w:start w:val="1"/>
      <w:numFmt w:val="lowerRoman"/>
      <w:lvlText w:val="%3."/>
      <w:lvlJc w:val="right"/>
      <w:pPr>
        <w:ind w:left="3827" w:hanging="180"/>
      </w:pPr>
    </w:lvl>
    <w:lvl w:ilvl="3" w:tplc="0421000F" w:tentative="1">
      <w:start w:val="1"/>
      <w:numFmt w:val="decimal"/>
      <w:lvlText w:val="%4."/>
      <w:lvlJc w:val="left"/>
      <w:pPr>
        <w:ind w:left="4547" w:hanging="360"/>
      </w:pPr>
    </w:lvl>
    <w:lvl w:ilvl="4" w:tplc="04210019" w:tentative="1">
      <w:start w:val="1"/>
      <w:numFmt w:val="lowerLetter"/>
      <w:lvlText w:val="%5."/>
      <w:lvlJc w:val="left"/>
      <w:pPr>
        <w:ind w:left="5267" w:hanging="360"/>
      </w:pPr>
    </w:lvl>
    <w:lvl w:ilvl="5" w:tplc="0421001B" w:tentative="1">
      <w:start w:val="1"/>
      <w:numFmt w:val="lowerRoman"/>
      <w:lvlText w:val="%6."/>
      <w:lvlJc w:val="right"/>
      <w:pPr>
        <w:ind w:left="5987" w:hanging="180"/>
      </w:pPr>
    </w:lvl>
    <w:lvl w:ilvl="6" w:tplc="0421000F" w:tentative="1">
      <w:start w:val="1"/>
      <w:numFmt w:val="decimal"/>
      <w:lvlText w:val="%7."/>
      <w:lvlJc w:val="left"/>
      <w:pPr>
        <w:ind w:left="6707" w:hanging="360"/>
      </w:pPr>
    </w:lvl>
    <w:lvl w:ilvl="7" w:tplc="04210019" w:tentative="1">
      <w:start w:val="1"/>
      <w:numFmt w:val="lowerLetter"/>
      <w:lvlText w:val="%8."/>
      <w:lvlJc w:val="left"/>
      <w:pPr>
        <w:ind w:left="7427" w:hanging="360"/>
      </w:pPr>
    </w:lvl>
    <w:lvl w:ilvl="8" w:tplc="0421001B" w:tentative="1">
      <w:start w:val="1"/>
      <w:numFmt w:val="lowerRoman"/>
      <w:lvlText w:val="%9."/>
      <w:lvlJc w:val="right"/>
      <w:pPr>
        <w:ind w:left="8147" w:hanging="180"/>
      </w:pPr>
    </w:lvl>
  </w:abstractNum>
  <w:abstractNum w:abstractNumId="24">
    <w:nsid w:val="62E25370"/>
    <w:multiLevelType w:val="hybridMultilevel"/>
    <w:tmpl w:val="90A45DBE"/>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63697745"/>
    <w:multiLevelType w:val="hybridMultilevel"/>
    <w:tmpl w:val="E0A6FC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B06566"/>
    <w:multiLevelType w:val="hybridMultilevel"/>
    <w:tmpl w:val="A2CE412A"/>
    <w:lvl w:ilvl="0" w:tplc="4244A18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B91D83"/>
    <w:multiLevelType w:val="hybridMultilevel"/>
    <w:tmpl w:val="F9EED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B0D95"/>
    <w:multiLevelType w:val="hybridMultilevel"/>
    <w:tmpl w:val="C23E372E"/>
    <w:lvl w:ilvl="0" w:tplc="7228E91A">
      <w:start w:val="1"/>
      <w:numFmt w:val="decimal"/>
      <w:lvlText w:val="%1."/>
      <w:lvlJc w:val="left"/>
      <w:pPr>
        <w:ind w:left="720" w:hanging="360"/>
      </w:pPr>
      <w:rPr>
        <w:rFonts w:ascii="Arial" w:eastAsiaTheme="minorHAnsi" w:hAnsi="Arial" w:cs="Arial"/>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7003656D"/>
    <w:multiLevelType w:val="hybridMultilevel"/>
    <w:tmpl w:val="1528E552"/>
    <w:lvl w:ilvl="0" w:tplc="47C824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1F751A6"/>
    <w:multiLevelType w:val="hybridMultilevel"/>
    <w:tmpl w:val="31225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5974E1"/>
    <w:multiLevelType w:val="hybridMultilevel"/>
    <w:tmpl w:val="F69E94FE"/>
    <w:lvl w:ilvl="0" w:tplc="A3E624D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A2AD5"/>
    <w:multiLevelType w:val="hybridMultilevel"/>
    <w:tmpl w:val="9AE85618"/>
    <w:lvl w:ilvl="0" w:tplc="931C106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7F873BDB"/>
    <w:multiLevelType w:val="hybridMultilevel"/>
    <w:tmpl w:val="0856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F82F62"/>
    <w:multiLevelType w:val="hybridMultilevel"/>
    <w:tmpl w:val="70864A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5"/>
  </w:num>
  <w:num w:numId="3">
    <w:abstractNumId w:val="31"/>
  </w:num>
  <w:num w:numId="4">
    <w:abstractNumId w:val="33"/>
  </w:num>
  <w:num w:numId="5">
    <w:abstractNumId w:val="5"/>
  </w:num>
  <w:num w:numId="6">
    <w:abstractNumId w:val="20"/>
  </w:num>
  <w:num w:numId="7">
    <w:abstractNumId w:val="27"/>
  </w:num>
  <w:num w:numId="8">
    <w:abstractNumId w:val="4"/>
  </w:num>
  <w:num w:numId="9">
    <w:abstractNumId w:val="25"/>
  </w:num>
  <w:num w:numId="10">
    <w:abstractNumId w:val="22"/>
  </w:num>
  <w:num w:numId="11">
    <w:abstractNumId w:val="3"/>
  </w:num>
  <w:num w:numId="12">
    <w:abstractNumId w:val="17"/>
  </w:num>
  <w:num w:numId="13">
    <w:abstractNumId w:val="14"/>
  </w:num>
  <w:num w:numId="14">
    <w:abstractNumId w:val="23"/>
  </w:num>
  <w:num w:numId="15">
    <w:abstractNumId w:val="34"/>
  </w:num>
  <w:num w:numId="16">
    <w:abstractNumId w:val="1"/>
  </w:num>
  <w:num w:numId="17">
    <w:abstractNumId w:val="24"/>
  </w:num>
  <w:num w:numId="18">
    <w:abstractNumId w:val="19"/>
  </w:num>
  <w:num w:numId="19">
    <w:abstractNumId w:val="13"/>
  </w:num>
  <w:num w:numId="20">
    <w:abstractNumId w:val="6"/>
  </w:num>
  <w:num w:numId="21">
    <w:abstractNumId w:val="18"/>
  </w:num>
  <w:num w:numId="22">
    <w:abstractNumId w:val="29"/>
  </w:num>
  <w:num w:numId="23">
    <w:abstractNumId w:val="26"/>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16"/>
  </w:num>
  <w:num w:numId="29">
    <w:abstractNumId w:val="8"/>
  </w:num>
  <w:num w:numId="30">
    <w:abstractNumId w:val="32"/>
  </w:num>
  <w:num w:numId="31">
    <w:abstractNumId w:val="7"/>
  </w:num>
  <w:num w:numId="32">
    <w:abstractNumId w:val="12"/>
  </w:num>
  <w:num w:numId="33">
    <w:abstractNumId w:val="11"/>
  </w:num>
  <w:num w:numId="34">
    <w:abstractNumId w:val="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30000"/>
    <w:rsid w:val="000300CD"/>
    <w:rsid w:val="0003105C"/>
    <w:rsid w:val="00032651"/>
    <w:rsid w:val="0003554A"/>
    <w:rsid w:val="00040923"/>
    <w:rsid w:val="00043D68"/>
    <w:rsid w:val="0005575B"/>
    <w:rsid w:val="00077DC9"/>
    <w:rsid w:val="00083356"/>
    <w:rsid w:val="00085089"/>
    <w:rsid w:val="000943FF"/>
    <w:rsid w:val="00094638"/>
    <w:rsid w:val="00095111"/>
    <w:rsid w:val="000A1586"/>
    <w:rsid w:val="000A20C2"/>
    <w:rsid w:val="000A2458"/>
    <w:rsid w:val="000A3CD9"/>
    <w:rsid w:val="000A598C"/>
    <w:rsid w:val="000A78FC"/>
    <w:rsid w:val="000A7CC0"/>
    <w:rsid w:val="000B02C4"/>
    <w:rsid w:val="000B126A"/>
    <w:rsid w:val="000B136C"/>
    <w:rsid w:val="000B1B90"/>
    <w:rsid w:val="000B5C5D"/>
    <w:rsid w:val="000C0EE8"/>
    <w:rsid w:val="000C25F6"/>
    <w:rsid w:val="000C2CD9"/>
    <w:rsid w:val="000C339C"/>
    <w:rsid w:val="000C41D2"/>
    <w:rsid w:val="000C50DC"/>
    <w:rsid w:val="000C5E30"/>
    <w:rsid w:val="000C73BD"/>
    <w:rsid w:val="000C7C86"/>
    <w:rsid w:val="000D0D25"/>
    <w:rsid w:val="000D402E"/>
    <w:rsid w:val="000E1878"/>
    <w:rsid w:val="000E3BA4"/>
    <w:rsid w:val="000E61BA"/>
    <w:rsid w:val="00103338"/>
    <w:rsid w:val="00112189"/>
    <w:rsid w:val="001223FC"/>
    <w:rsid w:val="001232A2"/>
    <w:rsid w:val="00124D13"/>
    <w:rsid w:val="00125496"/>
    <w:rsid w:val="001269A9"/>
    <w:rsid w:val="00133AA1"/>
    <w:rsid w:val="0013547B"/>
    <w:rsid w:val="00136BF2"/>
    <w:rsid w:val="0014204A"/>
    <w:rsid w:val="00142127"/>
    <w:rsid w:val="00142537"/>
    <w:rsid w:val="00143272"/>
    <w:rsid w:val="00152292"/>
    <w:rsid w:val="0015712A"/>
    <w:rsid w:val="001600BA"/>
    <w:rsid w:val="001677A1"/>
    <w:rsid w:val="001701D3"/>
    <w:rsid w:val="00173090"/>
    <w:rsid w:val="00174C81"/>
    <w:rsid w:val="0017582D"/>
    <w:rsid w:val="0017617B"/>
    <w:rsid w:val="001806A5"/>
    <w:rsid w:val="001809E8"/>
    <w:rsid w:val="00182789"/>
    <w:rsid w:val="001836F5"/>
    <w:rsid w:val="001A18B9"/>
    <w:rsid w:val="001A6FDA"/>
    <w:rsid w:val="001A7A3C"/>
    <w:rsid w:val="001B6F67"/>
    <w:rsid w:val="001B745B"/>
    <w:rsid w:val="001C1C7C"/>
    <w:rsid w:val="001C4B12"/>
    <w:rsid w:val="001C668F"/>
    <w:rsid w:val="001D352A"/>
    <w:rsid w:val="001D437D"/>
    <w:rsid w:val="001D5315"/>
    <w:rsid w:val="001E0C00"/>
    <w:rsid w:val="001E292D"/>
    <w:rsid w:val="001E35EB"/>
    <w:rsid w:val="001E3C07"/>
    <w:rsid w:val="001E4025"/>
    <w:rsid w:val="001F08C5"/>
    <w:rsid w:val="001F1B85"/>
    <w:rsid w:val="001F575C"/>
    <w:rsid w:val="001F6440"/>
    <w:rsid w:val="002003D2"/>
    <w:rsid w:val="002017EC"/>
    <w:rsid w:val="0020259F"/>
    <w:rsid w:val="0020659E"/>
    <w:rsid w:val="002068B3"/>
    <w:rsid w:val="0021108D"/>
    <w:rsid w:val="00211497"/>
    <w:rsid w:val="002129C2"/>
    <w:rsid w:val="00213F82"/>
    <w:rsid w:val="00215FB4"/>
    <w:rsid w:val="00216004"/>
    <w:rsid w:val="00216AD3"/>
    <w:rsid w:val="00221B0C"/>
    <w:rsid w:val="00221C27"/>
    <w:rsid w:val="00226EBE"/>
    <w:rsid w:val="00232109"/>
    <w:rsid w:val="00241438"/>
    <w:rsid w:val="002434B4"/>
    <w:rsid w:val="00246CD7"/>
    <w:rsid w:val="00247824"/>
    <w:rsid w:val="00250432"/>
    <w:rsid w:val="00252D0B"/>
    <w:rsid w:val="00261821"/>
    <w:rsid w:val="00264059"/>
    <w:rsid w:val="00264D47"/>
    <w:rsid w:val="00267216"/>
    <w:rsid w:val="00267A89"/>
    <w:rsid w:val="002715D6"/>
    <w:rsid w:val="00277A21"/>
    <w:rsid w:val="00280763"/>
    <w:rsid w:val="002814FD"/>
    <w:rsid w:val="00282270"/>
    <w:rsid w:val="002830CC"/>
    <w:rsid w:val="00293D19"/>
    <w:rsid w:val="002953D9"/>
    <w:rsid w:val="00296A8E"/>
    <w:rsid w:val="002A03BD"/>
    <w:rsid w:val="002A1EBE"/>
    <w:rsid w:val="002A58C7"/>
    <w:rsid w:val="002B2019"/>
    <w:rsid w:val="002B46EB"/>
    <w:rsid w:val="002B764D"/>
    <w:rsid w:val="002C2340"/>
    <w:rsid w:val="002D2912"/>
    <w:rsid w:val="002D5300"/>
    <w:rsid w:val="002D6F4D"/>
    <w:rsid w:val="002D7F15"/>
    <w:rsid w:val="002E4D0C"/>
    <w:rsid w:val="002E506F"/>
    <w:rsid w:val="002E575A"/>
    <w:rsid w:val="002E5B70"/>
    <w:rsid w:val="002F07CD"/>
    <w:rsid w:val="002F4439"/>
    <w:rsid w:val="002F48F7"/>
    <w:rsid w:val="00301F38"/>
    <w:rsid w:val="003065E3"/>
    <w:rsid w:val="00313459"/>
    <w:rsid w:val="0031368A"/>
    <w:rsid w:val="00313A0E"/>
    <w:rsid w:val="00317418"/>
    <w:rsid w:val="003241E2"/>
    <w:rsid w:val="00330296"/>
    <w:rsid w:val="00330D6E"/>
    <w:rsid w:val="003328FE"/>
    <w:rsid w:val="00353C5D"/>
    <w:rsid w:val="00355759"/>
    <w:rsid w:val="00355C65"/>
    <w:rsid w:val="00356143"/>
    <w:rsid w:val="00367E12"/>
    <w:rsid w:val="00386FF6"/>
    <w:rsid w:val="003900BC"/>
    <w:rsid w:val="0039016A"/>
    <w:rsid w:val="00394849"/>
    <w:rsid w:val="00397C59"/>
    <w:rsid w:val="003A2BDB"/>
    <w:rsid w:val="003A3396"/>
    <w:rsid w:val="003B1906"/>
    <w:rsid w:val="003B603D"/>
    <w:rsid w:val="003B6931"/>
    <w:rsid w:val="003B6A6F"/>
    <w:rsid w:val="003C4CCE"/>
    <w:rsid w:val="003C57F6"/>
    <w:rsid w:val="003D242C"/>
    <w:rsid w:val="003D50C6"/>
    <w:rsid w:val="003D5E17"/>
    <w:rsid w:val="003D6C2F"/>
    <w:rsid w:val="003E2664"/>
    <w:rsid w:val="003E550D"/>
    <w:rsid w:val="003E592E"/>
    <w:rsid w:val="003F113B"/>
    <w:rsid w:val="003F5A3E"/>
    <w:rsid w:val="00400F9E"/>
    <w:rsid w:val="00404AD9"/>
    <w:rsid w:val="004058CC"/>
    <w:rsid w:val="004115EC"/>
    <w:rsid w:val="00411826"/>
    <w:rsid w:val="00412D54"/>
    <w:rsid w:val="004201A9"/>
    <w:rsid w:val="00425E4D"/>
    <w:rsid w:val="004322F0"/>
    <w:rsid w:val="00432898"/>
    <w:rsid w:val="00441025"/>
    <w:rsid w:val="00442364"/>
    <w:rsid w:val="004449E0"/>
    <w:rsid w:val="00450075"/>
    <w:rsid w:val="0045626F"/>
    <w:rsid w:val="004634FE"/>
    <w:rsid w:val="00467018"/>
    <w:rsid w:val="00475B56"/>
    <w:rsid w:val="00476902"/>
    <w:rsid w:val="004823A9"/>
    <w:rsid w:val="004932FD"/>
    <w:rsid w:val="004950A1"/>
    <w:rsid w:val="00495C34"/>
    <w:rsid w:val="004A0B2A"/>
    <w:rsid w:val="004A355D"/>
    <w:rsid w:val="004A553A"/>
    <w:rsid w:val="004B029B"/>
    <w:rsid w:val="004B17EA"/>
    <w:rsid w:val="004B5754"/>
    <w:rsid w:val="004C2C05"/>
    <w:rsid w:val="004C3ECB"/>
    <w:rsid w:val="004C5584"/>
    <w:rsid w:val="004C683C"/>
    <w:rsid w:val="004D14E5"/>
    <w:rsid w:val="004D2376"/>
    <w:rsid w:val="004D3789"/>
    <w:rsid w:val="004D43A2"/>
    <w:rsid w:val="004D5999"/>
    <w:rsid w:val="004E0A92"/>
    <w:rsid w:val="004E14E9"/>
    <w:rsid w:val="004E1942"/>
    <w:rsid w:val="004E2117"/>
    <w:rsid w:val="004E389C"/>
    <w:rsid w:val="004E7F80"/>
    <w:rsid w:val="004F703D"/>
    <w:rsid w:val="00502AE1"/>
    <w:rsid w:val="00505019"/>
    <w:rsid w:val="005160CE"/>
    <w:rsid w:val="00532231"/>
    <w:rsid w:val="00532628"/>
    <w:rsid w:val="00543070"/>
    <w:rsid w:val="005430DB"/>
    <w:rsid w:val="00543C96"/>
    <w:rsid w:val="00545B13"/>
    <w:rsid w:val="00546569"/>
    <w:rsid w:val="00550540"/>
    <w:rsid w:val="00552C56"/>
    <w:rsid w:val="005536AB"/>
    <w:rsid w:val="00561BB4"/>
    <w:rsid w:val="005631F0"/>
    <w:rsid w:val="00570177"/>
    <w:rsid w:val="0057105E"/>
    <w:rsid w:val="00572F20"/>
    <w:rsid w:val="0057366D"/>
    <w:rsid w:val="00573A3E"/>
    <w:rsid w:val="0057591A"/>
    <w:rsid w:val="00584093"/>
    <w:rsid w:val="00585907"/>
    <w:rsid w:val="00590802"/>
    <w:rsid w:val="005A2961"/>
    <w:rsid w:val="005A3D4D"/>
    <w:rsid w:val="005A6C77"/>
    <w:rsid w:val="005B2138"/>
    <w:rsid w:val="005B2C26"/>
    <w:rsid w:val="005C0491"/>
    <w:rsid w:val="005C2D9E"/>
    <w:rsid w:val="005C3879"/>
    <w:rsid w:val="005C431C"/>
    <w:rsid w:val="005C59EB"/>
    <w:rsid w:val="005D2564"/>
    <w:rsid w:val="005D3035"/>
    <w:rsid w:val="005D453C"/>
    <w:rsid w:val="005D6A1F"/>
    <w:rsid w:val="005E0F57"/>
    <w:rsid w:val="005F31F2"/>
    <w:rsid w:val="005F4A39"/>
    <w:rsid w:val="005F710D"/>
    <w:rsid w:val="005F78D0"/>
    <w:rsid w:val="0060574D"/>
    <w:rsid w:val="006069D0"/>
    <w:rsid w:val="00607119"/>
    <w:rsid w:val="0060756B"/>
    <w:rsid w:val="00611CEC"/>
    <w:rsid w:val="006169A3"/>
    <w:rsid w:val="00622338"/>
    <w:rsid w:val="006246B8"/>
    <w:rsid w:val="0062579B"/>
    <w:rsid w:val="00631234"/>
    <w:rsid w:val="006338F0"/>
    <w:rsid w:val="006469D6"/>
    <w:rsid w:val="00651326"/>
    <w:rsid w:val="00651366"/>
    <w:rsid w:val="00654B8E"/>
    <w:rsid w:val="00656795"/>
    <w:rsid w:val="00662024"/>
    <w:rsid w:val="00664B26"/>
    <w:rsid w:val="00664CF7"/>
    <w:rsid w:val="006664C4"/>
    <w:rsid w:val="00671010"/>
    <w:rsid w:val="00672A3F"/>
    <w:rsid w:val="00677D7D"/>
    <w:rsid w:val="00681B4C"/>
    <w:rsid w:val="00682194"/>
    <w:rsid w:val="00682AAD"/>
    <w:rsid w:val="006848C5"/>
    <w:rsid w:val="00685893"/>
    <w:rsid w:val="00687793"/>
    <w:rsid w:val="00690167"/>
    <w:rsid w:val="006A05C2"/>
    <w:rsid w:val="006A6151"/>
    <w:rsid w:val="006B01A8"/>
    <w:rsid w:val="006B091E"/>
    <w:rsid w:val="006B2409"/>
    <w:rsid w:val="006B2482"/>
    <w:rsid w:val="006C53DC"/>
    <w:rsid w:val="006C551D"/>
    <w:rsid w:val="006D46C1"/>
    <w:rsid w:val="006E0699"/>
    <w:rsid w:val="006E21A0"/>
    <w:rsid w:val="006E33D3"/>
    <w:rsid w:val="006E4094"/>
    <w:rsid w:val="006E4B08"/>
    <w:rsid w:val="006E62BB"/>
    <w:rsid w:val="006F4B9B"/>
    <w:rsid w:val="006F5BCB"/>
    <w:rsid w:val="006F6F05"/>
    <w:rsid w:val="007042F1"/>
    <w:rsid w:val="0070737B"/>
    <w:rsid w:val="00712B6E"/>
    <w:rsid w:val="007215BA"/>
    <w:rsid w:val="00725C44"/>
    <w:rsid w:val="0073540A"/>
    <w:rsid w:val="00735EA1"/>
    <w:rsid w:val="00740A31"/>
    <w:rsid w:val="00743CD3"/>
    <w:rsid w:val="007476A8"/>
    <w:rsid w:val="00747F50"/>
    <w:rsid w:val="007555E7"/>
    <w:rsid w:val="00756E22"/>
    <w:rsid w:val="0076155F"/>
    <w:rsid w:val="007637CB"/>
    <w:rsid w:val="007727E7"/>
    <w:rsid w:val="007729F5"/>
    <w:rsid w:val="00776C30"/>
    <w:rsid w:val="00780496"/>
    <w:rsid w:val="007821B8"/>
    <w:rsid w:val="00791E99"/>
    <w:rsid w:val="007926C9"/>
    <w:rsid w:val="007945E6"/>
    <w:rsid w:val="00794A7D"/>
    <w:rsid w:val="0079544C"/>
    <w:rsid w:val="007A1081"/>
    <w:rsid w:val="007A1FE0"/>
    <w:rsid w:val="007A7D10"/>
    <w:rsid w:val="007B627A"/>
    <w:rsid w:val="007C4E60"/>
    <w:rsid w:val="007E4672"/>
    <w:rsid w:val="007F3E8A"/>
    <w:rsid w:val="007F5C74"/>
    <w:rsid w:val="00806402"/>
    <w:rsid w:val="00811674"/>
    <w:rsid w:val="00811BE3"/>
    <w:rsid w:val="008129A1"/>
    <w:rsid w:val="008129AE"/>
    <w:rsid w:val="00821DBC"/>
    <w:rsid w:val="00824892"/>
    <w:rsid w:val="00827C20"/>
    <w:rsid w:val="00830B4A"/>
    <w:rsid w:val="00834A95"/>
    <w:rsid w:val="008363F5"/>
    <w:rsid w:val="00837582"/>
    <w:rsid w:val="00840BA8"/>
    <w:rsid w:val="008414BC"/>
    <w:rsid w:val="008435C1"/>
    <w:rsid w:val="00846632"/>
    <w:rsid w:val="00851F1D"/>
    <w:rsid w:val="0085285E"/>
    <w:rsid w:val="00862571"/>
    <w:rsid w:val="00862EC4"/>
    <w:rsid w:val="008633F4"/>
    <w:rsid w:val="00865AF2"/>
    <w:rsid w:val="00865C20"/>
    <w:rsid w:val="008677AF"/>
    <w:rsid w:val="00873802"/>
    <w:rsid w:val="00873824"/>
    <w:rsid w:val="008807E3"/>
    <w:rsid w:val="00891E7B"/>
    <w:rsid w:val="0089231A"/>
    <w:rsid w:val="00895F64"/>
    <w:rsid w:val="00897AA9"/>
    <w:rsid w:val="00897C3E"/>
    <w:rsid w:val="008A5248"/>
    <w:rsid w:val="008B0745"/>
    <w:rsid w:val="008B1133"/>
    <w:rsid w:val="008B130B"/>
    <w:rsid w:val="008B265D"/>
    <w:rsid w:val="008B3D76"/>
    <w:rsid w:val="008B7107"/>
    <w:rsid w:val="008B7F52"/>
    <w:rsid w:val="008C1AFE"/>
    <w:rsid w:val="008C7333"/>
    <w:rsid w:val="008D141C"/>
    <w:rsid w:val="008D6588"/>
    <w:rsid w:val="008D671B"/>
    <w:rsid w:val="008E0416"/>
    <w:rsid w:val="008E1225"/>
    <w:rsid w:val="008E187A"/>
    <w:rsid w:val="008E679A"/>
    <w:rsid w:val="008F1754"/>
    <w:rsid w:val="008F2884"/>
    <w:rsid w:val="008F6D51"/>
    <w:rsid w:val="009005B1"/>
    <w:rsid w:val="00900B8E"/>
    <w:rsid w:val="00901726"/>
    <w:rsid w:val="009026F0"/>
    <w:rsid w:val="009033F3"/>
    <w:rsid w:val="00905CD5"/>
    <w:rsid w:val="00910C7B"/>
    <w:rsid w:val="00911952"/>
    <w:rsid w:val="0091501A"/>
    <w:rsid w:val="00922B6C"/>
    <w:rsid w:val="00923DF6"/>
    <w:rsid w:val="00926269"/>
    <w:rsid w:val="009267C5"/>
    <w:rsid w:val="00927F08"/>
    <w:rsid w:val="009323C8"/>
    <w:rsid w:val="0093287A"/>
    <w:rsid w:val="009357CF"/>
    <w:rsid w:val="00937478"/>
    <w:rsid w:val="0094155D"/>
    <w:rsid w:val="00941BD2"/>
    <w:rsid w:val="00945009"/>
    <w:rsid w:val="009508E8"/>
    <w:rsid w:val="00952DDB"/>
    <w:rsid w:val="0095679C"/>
    <w:rsid w:val="0096024B"/>
    <w:rsid w:val="00965CE9"/>
    <w:rsid w:val="00970580"/>
    <w:rsid w:val="00970CEB"/>
    <w:rsid w:val="009729A7"/>
    <w:rsid w:val="00973A6D"/>
    <w:rsid w:val="0097590D"/>
    <w:rsid w:val="009765D6"/>
    <w:rsid w:val="00987CBE"/>
    <w:rsid w:val="00987EEE"/>
    <w:rsid w:val="00990DDC"/>
    <w:rsid w:val="00991598"/>
    <w:rsid w:val="00993776"/>
    <w:rsid w:val="009959A0"/>
    <w:rsid w:val="00996747"/>
    <w:rsid w:val="009978E4"/>
    <w:rsid w:val="009A1D74"/>
    <w:rsid w:val="009A71C9"/>
    <w:rsid w:val="009B13E0"/>
    <w:rsid w:val="009B1438"/>
    <w:rsid w:val="009B27FF"/>
    <w:rsid w:val="009C1467"/>
    <w:rsid w:val="009D0A28"/>
    <w:rsid w:val="009D0D11"/>
    <w:rsid w:val="009D0D55"/>
    <w:rsid w:val="009D3794"/>
    <w:rsid w:val="009E116B"/>
    <w:rsid w:val="009E184B"/>
    <w:rsid w:val="009E2B93"/>
    <w:rsid w:val="009E3D46"/>
    <w:rsid w:val="009E668C"/>
    <w:rsid w:val="009E6F7C"/>
    <w:rsid w:val="009F00DC"/>
    <w:rsid w:val="009F1EA6"/>
    <w:rsid w:val="009F22F1"/>
    <w:rsid w:val="009F23D4"/>
    <w:rsid w:val="009F44E6"/>
    <w:rsid w:val="00A0316A"/>
    <w:rsid w:val="00A0470A"/>
    <w:rsid w:val="00A06E78"/>
    <w:rsid w:val="00A07FA5"/>
    <w:rsid w:val="00A10255"/>
    <w:rsid w:val="00A12E14"/>
    <w:rsid w:val="00A13DBF"/>
    <w:rsid w:val="00A1413C"/>
    <w:rsid w:val="00A1565A"/>
    <w:rsid w:val="00A156D3"/>
    <w:rsid w:val="00A2251A"/>
    <w:rsid w:val="00A225C4"/>
    <w:rsid w:val="00A25126"/>
    <w:rsid w:val="00A26C4B"/>
    <w:rsid w:val="00A335F9"/>
    <w:rsid w:val="00A37E2A"/>
    <w:rsid w:val="00A41522"/>
    <w:rsid w:val="00A43915"/>
    <w:rsid w:val="00A43F49"/>
    <w:rsid w:val="00A448DB"/>
    <w:rsid w:val="00A45A0A"/>
    <w:rsid w:val="00A45A5E"/>
    <w:rsid w:val="00A50617"/>
    <w:rsid w:val="00A55998"/>
    <w:rsid w:val="00A61ABF"/>
    <w:rsid w:val="00A653F0"/>
    <w:rsid w:val="00A66431"/>
    <w:rsid w:val="00A66F01"/>
    <w:rsid w:val="00A67928"/>
    <w:rsid w:val="00A71E30"/>
    <w:rsid w:val="00A80AC3"/>
    <w:rsid w:val="00A81196"/>
    <w:rsid w:val="00A81D68"/>
    <w:rsid w:val="00A82C63"/>
    <w:rsid w:val="00A83172"/>
    <w:rsid w:val="00A83CEF"/>
    <w:rsid w:val="00A94F60"/>
    <w:rsid w:val="00A96458"/>
    <w:rsid w:val="00AA35E8"/>
    <w:rsid w:val="00AA3A91"/>
    <w:rsid w:val="00AA4AD3"/>
    <w:rsid w:val="00AA7680"/>
    <w:rsid w:val="00AB1A72"/>
    <w:rsid w:val="00AB256E"/>
    <w:rsid w:val="00AC1C41"/>
    <w:rsid w:val="00AC32FA"/>
    <w:rsid w:val="00AC5100"/>
    <w:rsid w:val="00AC6666"/>
    <w:rsid w:val="00AC79D2"/>
    <w:rsid w:val="00AD28A0"/>
    <w:rsid w:val="00AD4DDE"/>
    <w:rsid w:val="00AE19F3"/>
    <w:rsid w:val="00AE2626"/>
    <w:rsid w:val="00AE27D1"/>
    <w:rsid w:val="00AE57E3"/>
    <w:rsid w:val="00AE7116"/>
    <w:rsid w:val="00B029F5"/>
    <w:rsid w:val="00B043EE"/>
    <w:rsid w:val="00B048F1"/>
    <w:rsid w:val="00B05358"/>
    <w:rsid w:val="00B077FF"/>
    <w:rsid w:val="00B10327"/>
    <w:rsid w:val="00B10C44"/>
    <w:rsid w:val="00B10E58"/>
    <w:rsid w:val="00B15625"/>
    <w:rsid w:val="00B157C1"/>
    <w:rsid w:val="00B179EC"/>
    <w:rsid w:val="00B20797"/>
    <w:rsid w:val="00B24FA6"/>
    <w:rsid w:val="00B32EF7"/>
    <w:rsid w:val="00B47E61"/>
    <w:rsid w:val="00B50539"/>
    <w:rsid w:val="00B5457B"/>
    <w:rsid w:val="00B60D9E"/>
    <w:rsid w:val="00B641CC"/>
    <w:rsid w:val="00B76B7A"/>
    <w:rsid w:val="00B80DFE"/>
    <w:rsid w:val="00B81DF8"/>
    <w:rsid w:val="00B870CC"/>
    <w:rsid w:val="00B92514"/>
    <w:rsid w:val="00B9564F"/>
    <w:rsid w:val="00B96460"/>
    <w:rsid w:val="00BA1655"/>
    <w:rsid w:val="00BB1EE7"/>
    <w:rsid w:val="00BB2EF7"/>
    <w:rsid w:val="00BB4ABD"/>
    <w:rsid w:val="00BB4ECE"/>
    <w:rsid w:val="00BC70AD"/>
    <w:rsid w:val="00BC7F0F"/>
    <w:rsid w:val="00BD0AF4"/>
    <w:rsid w:val="00BD3075"/>
    <w:rsid w:val="00BD46E7"/>
    <w:rsid w:val="00BD4A59"/>
    <w:rsid w:val="00BD71DF"/>
    <w:rsid w:val="00BE2D5B"/>
    <w:rsid w:val="00BE5B6E"/>
    <w:rsid w:val="00BE6803"/>
    <w:rsid w:val="00BF6BD0"/>
    <w:rsid w:val="00C06A9D"/>
    <w:rsid w:val="00C06E79"/>
    <w:rsid w:val="00C077F3"/>
    <w:rsid w:val="00C10937"/>
    <w:rsid w:val="00C13BF7"/>
    <w:rsid w:val="00C14C86"/>
    <w:rsid w:val="00C26AE7"/>
    <w:rsid w:val="00C27291"/>
    <w:rsid w:val="00C332EE"/>
    <w:rsid w:val="00C3419A"/>
    <w:rsid w:val="00C3420A"/>
    <w:rsid w:val="00C34514"/>
    <w:rsid w:val="00C41402"/>
    <w:rsid w:val="00C44B26"/>
    <w:rsid w:val="00C477AE"/>
    <w:rsid w:val="00C5013A"/>
    <w:rsid w:val="00C55B11"/>
    <w:rsid w:val="00C62301"/>
    <w:rsid w:val="00C633AF"/>
    <w:rsid w:val="00C66CA5"/>
    <w:rsid w:val="00C71F96"/>
    <w:rsid w:val="00C73EAD"/>
    <w:rsid w:val="00C74E95"/>
    <w:rsid w:val="00C76B8A"/>
    <w:rsid w:val="00C86652"/>
    <w:rsid w:val="00C868C5"/>
    <w:rsid w:val="00C86BD9"/>
    <w:rsid w:val="00C95B0D"/>
    <w:rsid w:val="00CA0C5A"/>
    <w:rsid w:val="00CA3121"/>
    <w:rsid w:val="00CA3FBC"/>
    <w:rsid w:val="00CB3BFF"/>
    <w:rsid w:val="00CB428A"/>
    <w:rsid w:val="00CB6263"/>
    <w:rsid w:val="00CB63F7"/>
    <w:rsid w:val="00CB7776"/>
    <w:rsid w:val="00CC1810"/>
    <w:rsid w:val="00CC1EEC"/>
    <w:rsid w:val="00CC4225"/>
    <w:rsid w:val="00CE1FA0"/>
    <w:rsid w:val="00CF2C92"/>
    <w:rsid w:val="00CF66F6"/>
    <w:rsid w:val="00CF6A70"/>
    <w:rsid w:val="00D002DF"/>
    <w:rsid w:val="00D02861"/>
    <w:rsid w:val="00D07D75"/>
    <w:rsid w:val="00D1189C"/>
    <w:rsid w:val="00D11FA7"/>
    <w:rsid w:val="00D1243C"/>
    <w:rsid w:val="00D13621"/>
    <w:rsid w:val="00D15E5D"/>
    <w:rsid w:val="00D15F37"/>
    <w:rsid w:val="00D23C8C"/>
    <w:rsid w:val="00D27CB6"/>
    <w:rsid w:val="00D30CF3"/>
    <w:rsid w:val="00D316FA"/>
    <w:rsid w:val="00D31FA7"/>
    <w:rsid w:val="00D32E97"/>
    <w:rsid w:val="00D40548"/>
    <w:rsid w:val="00D40BCB"/>
    <w:rsid w:val="00D42F6B"/>
    <w:rsid w:val="00D4460A"/>
    <w:rsid w:val="00D51230"/>
    <w:rsid w:val="00D64B18"/>
    <w:rsid w:val="00D728FC"/>
    <w:rsid w:val="00D804A7"/>
    <w:rsid w:val="00D805DA"/>
    <w:rsid w:val="00D81949"/>
    <w:rsid w:val="00D87203"/>
    <w:rsid w:val="00D91DE8"/>
    <w:rsid w:val="00D93084"/>
    <w:rsid w:val="00D94DA7"/>
    <w:rsid w:val="00DA10DC"/>
    <w:rsid w:val="00DA1387"/>
    <w:rsid w:val="00DA1DF3"/>
    <w:rsid w:val="00DA674E"/>
    <w:rsid w:val="00DA7B17"/>
    <w:rsid w:val="00DB1051"/>
    <w:rsid w:val="00DB2460"/>
    <w:rsid w:val="00DB2D2B"/>
    <w:rsid w:val="00DB6354"/>
    <w:rsid w:val="00DC106E"/>
    <w:rsid w:val="00DC1425"/>
    <w:rsid w:val="00DC1D2C"/>
    <w:rsid w:val="00DC4673"/>
    <w:rsid w:val="00DD1067"/>
    <w:rsid w:val="00DD1A76"/>
    <w:rsid w:val="00DD3946"/>
    <w:rsid w:val="00DD5974"/>
    <w:rsid w:val="00DE2982"/>
    <w:rsid w:val="00DE36E4"/>
    <w:rsid w:val="00DE4F9B"/>
    <w:rsid w:val="00DE7F91"/>
    <w:rsid w:val="00DF7B15"/>
    <w:rsid w:val="00E118B1"/>
    <w:rsid w:val="00E20AC7"/>
    <w:rsid w:val="00E2654E"/>
    <w:rsid w:val="00E31AB9"/>
    <w:rsid w:val="00E3641B"/>
    <w:rsid w:val="00E415E0"/>
    <w:rsid w:val="00E44377"/>
    <w:rsid w:val="00E45FC6"/>
    <w:rsid w:val="00E46FBC"/>
    <w:rsid w:val="00E6295A"/>
    <w:rsid w:val="00E63F04"/>
    <w:rsid w:val="00E64608"/>
    <w:rsid w:val="00E65204"/>
    <w:rsid w:val="00E67221"/>
    <w:rsid w:val="00E73329"/>
    <w:rsid w:val="00E73E80"/>
    <w:rsid w:val="00E74C1C"/>
    <w:rsid w:val="00E811A5"/>
    <w:rsid w:val="00E8264F"/>
    <w:rsid w:val="00E835EB"/>
    <w:rsid w:val="00E84BFF"/>
    <w:rsid w:val="00E84C1B"/>
    <w:rsid w:val="00E87DFE"/>
    <w:rsid w:val="00E9036A"/>
    <w:rsid w:val="00EA0043"/>
    <w:rsid w:val="00EA15B6"/>
    <w:rsid w:val="00EA60D4"/>
    <w:rsid w:val="00EA673F"/>
    <w:rsid w:val="00EB09A1"/>
    <w:rsid w:val="00EB17CB"/>
    <w:rsid w:val="00EB42E0"/>
    <w:rsid w:val="00EB5432"/>
    <w:rsid w:val="00EB79D7"/>
    <w:rsid w:val="00EC0026"/>
    <w:rsid w:val="00EC5393"/>
    <w:rsid w:val="00ED15D4"/>
    <w:rsid w:val="00ED5DDE"/>
    <w:rsid w:val="00EE03CE"/>
    <w:rsid w:val="00EE3081"/>
    <w:rsid w:val="00EE51C7"/>
    <w:rsid w:val="00EE57C0"/>
    <w:rsid w:val="00EE5C5D"/>
    <w:rsid w:val="00EE68E3"/>
    <w:rsid w:val="00EE6A1B"/>
    <w:rsid w:val="00EF309D"/>
    <w:rsid w:val="00EF40C6"/>
    <w:rsid w:val="00EF50ED"/>
    <w:rsid w:val="00EF750A"/>
    <w:rsid w:val="00F0280A"/>
    <w:rsid w:val="00F068B4"/>
    <w:rsid w:val="00F1588A"/>
    <w:rsid w:val="00F2170A"/>
    <w:rsid w:val="00F24540"/>
    <w:rsid w:val="00F2556A"/>
    <w:rsid w:val="00F27C0F"/>
    <w:rsid w:val="00F30043"/>
    <w:rsid w:val="00F3209E"/>
    <w:rsid w:val="00F36B55"/>
    <w:rsid w:val="00F40F42"/>
    <w:rsid w:val="00F47891"/>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5074"/>
    <w:rsid w:val="00FB6FE7"/>
    <w:rsid w:val="00FD00E4"/>
    <w:rsid w:val="00FD058B"/>
    <w:rsid w:val="00FD32C0"/>
    <w:rsid w:val="00FD3CAE"/>
    <w:rsid w:val="00FD609D"/>
    <w:rsid w:val="00FE0187"/>
    <w:rsid w:val="00FE023A"/>
    <w:rsid w:val="00FE30B4"/>
    <w:rsid w:val="00FE41A1"/>
    <w:rsid w:val="00FE5191"/>
    <w:rsid w:val="00FE6515"/>
    <w:rsid w:val="00FF2EF1"/>
    <w:rsid w:val="00FF6B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1">
    <w:name w:val="Plain Table 41"/>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865C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65C20"/>
    <w:rPr>
      <w:rFonts w:ascii="Consolas" w:hAnsi="Consolas"/>
      <w:sz w:val="20"/>
      <w:szCs w:val="20"/>
    </w:rPr>
  </w:style>
  <w:style w:type="paragraph" w:styleId="ListParagraph">
    <w:name w:val="List Paragraph"/>
    <w:basedOn w:val="Normal"/>
    <w:link w:val="ListParagraphChar"/>
    <w:uiPriority w:val="34"/>
    <w:qFormat/>
    <w:rsid w:val="004B17EA"/>
    <w:pPr>
      <w:ind w:left="720"/>
      <w:contextualSpacing/>
    </w:pPr>
  </w:style>
  <w:style w:type="paragraph" w:styleId="BodyText">
    <w:name w:val="Body Text"/>
    <w:basedOn w:val="Normal"/>
    <w:link w:val="BodyTextChar"/>
    <w:uiPriority w:val="1"/>
    <w:qFormat/>
    <w:rsid w:val="00C86652"/>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86652"/>
    <w:rPr>
      <w:rFonts w:ascii="Arial" w:eastAsia="Arial" w:hAnsi="Arial" w:cs="Arial"/>
      <w:sz w:val="24"/>
      <w:szCs w:val="24"/>
    </w:rPr>
  </w:style>
  <w:style w:type="paragraph" w:styleId="NormalWeb">
    <w:name w:val="Normal (Web)"/>
    <w:basedOn w:val="Normal"/>
    <w:uiPriority w:val="99"/>
    <w:semiHidden/>
    <w:unhideWhenUsed/>
    <w:rsid w:val="00094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65AF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jlqj4b">
    <w:name w:val="jlqj4b"/>
    <w:basedOn w:val="DefaultParagraphFont"/>
    <w:rsid w:val="00681B4C"/>
  </w:style>
  <w:style w:type="character" w:customStyle="1" w:styleId="ListParagraphChar">
    <w:name w:val="List Paragraph Char"/>
    <w:basedOn w:val="DefaultParagraphFont"/>
    <w:link w:val="ListParagraph"/>
    <w:uiPriority w:val="34"/>
    <w:locked/>
    <w:rsid w:val="00FB6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1">
    <w:name w:val="Plain Table 41"/>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865C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65C20"/>
    <w:rPr>
      <w:rFonts w:ascii="Consolas" w:hAnsi="Consolas"/>
      <w:sz w:val="20"/>
      <w:szCs w:val="20"/>
    </w:rPr>
  </w:style>
  <w:style w:type="paragraph" w:styleId="ListParagraph">
    <w:name w:val="List Paragraph"/>
    <w:basedOn w:val="Normal"/>
    <w:link w:val="ListParagraphChar"/>
    <w:uiPriority w:val="34"/>
    <w:qFormat/>
    <w:rsid w:val="004B17EA"/>
    <w:pPr>
      <w:ind w:left="720"/>
      <w:contextualSpacing/>
    </w:pPr>
  </w:style>
  <w:style w:type="paragraph" w:styleId="BodyText">
    <w:name w:val="Body Text"/>
    <w:basedOn w:val="Normal"/>
    <w:link w:val="BodyTextChar"/>
    <w:uiPriority w:val="1"/>
    <w:qFormat/>
    <w:rsid w:val="00C86652"/>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86652"/>
    <w:rPr>
      <w:rFonts w:ascii="Arial" w:eastAsia="Arial" w:hAnsi="Arial" w:cs="Arial"/>
      <w:sz w:val="24"/>
      <w:szCs w:val="24"/>
    </w:rPr>
  </w:style>
  <w:style w:type="paragraph" w:styleId="NormalWeb">
    <w:name w:val="Normal (Web)"/>
    <w:basedOn w:val="Normal"/>
    <w:uiPriority w:val="99"/>
    <w:semiHidden/>
    <w:unhideWhenUsed/>
    <w:rsid w:val="00094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65AF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jlqj4b">
    <w:name w:val="jlqj4b"/>
    <w:basedOn w:val="DefaultParagraphFont"/>
    <w:rsid w:val="00681B4C"/>
  </w:style>
  <w:style w:type="character" w:customStyle="1" w:styleId="ListParagraphChar">
    <w:name w:val="List Paragraph Char"/>
    <w:basedOn w:val="DefaultParagraphFont"/>
    <w:link w:val="ListParagraph"/>
    <w:uiPriority w:val="34"/>
    <w:locked/>
    <w:rsid w:val="00FB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7101">
      <w:bodyDiv w:val="1"/>
      <w:marLeft w:val="0"/>
      <w:marRight w:val="0"/>
      <w:marTop w:val="0"/>
      <w:marBottom w:val="0"/>
      <w:divBdr>
        <w:top w:val="none" w:sz="0" w:space="0" w:color="auto"/>
        <w:left w:val="none" w:sz="0" w:space="0" w:color="auto"/>
        <w:bottom w:val="none" w:sz="0" w:space="0" w:color="auto"/>
        <w:right w:val="none" w:sz="0" w:space="0" w:color="auto"/>
      </w:divBdr>
    </w:div>
    <w:div w:id="155151047">
      <w:bodyDiv w:val="1"/>
      <w:marLeft w:val="0"/>
      <w:marRight w:val="0"/>
      <w:marTop w:val="0"/>
      <w:marBottom w:val="0"/>
      <w:divBdr>
        <w:top w:val="none" w:sz="0" w:space="0" w:color="auto"/>
        <w:left w:val="none" w:sz="0" w:space="0" w:color="auto"/>
        <w:bottom w:val="none" w:sz="0" w:space="0" w:color="auto"/>
        <w:right w:val="none" w:sz="0" w:space="0" w:color="auto"/>
      </w:divBdr>
    </w:div>
    <w:div w:id="168105480">
      <w:bodyDiv w:val="1"/>
      <w:marLeft w:val="0"/>
      <w:marRight w:val="0"/>
      <w:marTop w:val="0"/>
      <w:marBottom w:val="0"/>
      <w:divBdr>
        <w:top w:val="none" w:sz="0" w:space="0" w:color="auto"/>
        <w:left w:val="none" w:sz="0" w:space="0" w:color="auto"/>
        <w:bottom w:val="none" w:sz="0" w:space="0" w:color="auto"/>
        <w:right w:val="none" w:sz="0" w:space="0" w:color="auto"/>
      </w:divBdr>
    </w:div>
    <w:div w:id="351341507">
      <w:bodyDiv w:val="1"/>
      <w:marLeft w:val="0"/>
      <w:marRight w:val="0"/>
      <w:marTop w:val="0"/>
      <w:marBottom w:val="0"/>
      <w:divBdr>
        <w:top w:val="none" w:sz="0" w:space="0" w:color="auto"/>
        <w:left w:val="none" w:sz="0" w:space="0" w:color="auto"/>
        <w:bottom w:val="none" w:sz="0" w:space="0" w:color="auto"/>
        <w:right w:val="none" w:sz="0" w:space="0" w:color="auto"/>
      </w:divBdr>
    </w:div>
    <w:div w:id="403720157">
      <w:bodyDiv w:val="1"/>
      <w:marLeft w:val="0"/>
      <w:marRight w:val="0"/>
      <w:marTop w:val="0"/>
      <w:marBottom w:val="0"/>
      <w:divBdr>
        <w:top w:val="none" w:sz="0" w:space="0" w:color="auto"/>
        <w:left w:val="none" w:sz="0" w:space="0" w:color="auto"/>
        <w:bottom w:val="none" w:sz="0" w:space="0" w:color="auto"/>
        <w:right w:val="none" w:sz="0" w:space="0" w:color="auto"/>
      </w:divBdr>
    </w:div>
    <w:div w:id="463890752">
      <w:bodyDiv w:val="1"/>
      <w:marLeft w:val="0"/>
      <w:marRight w:val="0"/>
      <w:marTop w:val="0"/>
      <w:marBottom w:val="0"/>
      <w:divBdr>
        <w:top w:val="none" w:sz="0" w:space="0" w:color="auto"/>
        <w:left w:val="none" w:sz="0" w:space="0" w:color="auto"/>
        <w:bottom w:val="none" w:sz="0" w:space="0" w:color="auto"/>
        <w:right w:val="none" w:sz="0" w:space="0" w:color="auto"/>
      </w:divBdr>
    </w:div>
    <w:div w:id="701326948">
      <w:bodyDiv w:val="1"/>
      <w:marLeft w:val="0"/>
      <w:marRight w:val="0"/>
      <w:marTop w:val="0"/>
      <w:marBottom w:val="0"/>
      <w:divBdr>
        <w:top w:val="none" w:sz="0" w:space="0" w:color="auto"/>
        <w:left w:val="none" w:sz="0" w:space="0" w:color="auto"/>
        <w:bottom w:val="none" w:sz="0" w:space="0" w:color="auto"/>
        <w:right w:val="none" w:sz="0" w:space="0" w:color="auto"/>
      </w:divBdr>
    </w:div>
    <w:div w:id="720596607">
      <w:bodyDiv w:val="1"/>
      <w:marLeft w:val="0"/>
      <w:marRight w:val="0"/>
      <w:marTop w:val="0"/>
      <w:marBottom w:val="0"/>
      <w:divBdr>
        <w:top w:val="none" w:sz="0" w:space="0" w:color="auto"/>
        <w:left w:val="none" w:sz="0" w:space="0" w:color="auto"/>
        <w:bottom w:val="none" w:sz="0" w:space="0" w:color="auto"/>
        <w:right w:val="none" w:sz="0" w:space="0" w:color="auto"/>
      </w:divBdr>
    </w:div>
    <w:div w:id="901791220">
      <w:bodyDiv w:val="1"/>
      <w:marLeft w:val="0"/>
      <w:marRight w:val="0"/>
      <w:marTop w:val="0"/>
      <w:marBottom w:val="0"/>
      <w:divBdr>
        <w:top w:val="none" w:sz="0" w:space="0" w:color="auto"/>
        <w:left w:val="none" w:sz="0" w:space="0" w:color="auto"/>
        <w:bottom w:val="none" w:sz="0" w:space="0" w:color="auto"/>
        <w:right w:val="none" w:sz="0" w:space="0" w:color="auto"/>
      </w:divBdr>
    </w:div>
    <w:div w:id="1004824767">
      <w:bodyDiv w:val="1"/>
      <w:marLeft w:val="0"/>
      <w:marRight w:val="0"/>
      <w:marTop w:val="0"/>
      <w:marBottom w:val="0"/>
      <w:divBdr>
        <w:top w:val="none" w:sz="0" w:space="0" w:color="auto"/>
        <w:left w:val="none" w:sz="0" w:space="0" w:color="auto"/>
        <w:bottom w:val="none" w:sz="0" w:space="0" w:color="auto"/>
        <w:right w:val="none" w:sz="0" w:space="0" w:color="auto"/>
      </w:divBdr>
    </w:div>
    <w:div w:id="1065028800">
      <w:bodyDiv w:val="1"/>
      <w:marLeft w:val="0"/>
      <w:marRight w:val="0"/>
      <w:marTop w:val="0"/>
      <w:marBottom w:val="0"/>
      <w:divBdr>
        <w:top w:val="none" w:sz="0" w:space="0" w:color="auto"/>
        <w:left w:val="none" w:sz="0" w:space="0" w:color="auto"/>
        <w:bottom w:val="none" w:sz="0" w:space="0" w:color="auto"/>
        <w:right w:val="none" w:sz="0" w:space="0" w:color="auto"/>
      </w:divBdr>
    </w:div>
    <w:div w:id="1119883739">
      <w:bodyDiv w:val="1"/>
      <w:marLeft w:val="0"/>
      <w:marRight w:val="0"/>
      <w:marTop w:val="0"/>
      <w:marBottom w:val="0"/>
      <w:divBdr>
        <w:top w:val="none" w:sz="0" w:space="0" w:color="auto"/>
        <w:left w:val="none" w:sz="0" w:space="0" w:color="auto"/>
        <w:bottom w:val="none" w:sz="0" w:space="0" w:color="auto"/>
        <w:right w:val="none" w:sz="0" w:space="0" w:color="auto"/>
      </w:divBdr>
    </w:div>
    <w:div w:id="1175808474">
      <w:bodyDiv w:val="1"/>
      <w:marLeft w:val="0"/>
      <w:marRight w:val="0"/>
      <w:marTop w:val="0"/>
      <w:marBottom w:val="0"/>
      <w:divBdr>
        <w:top w:val="none" w:sz="0" w:space="0" w:color="auto"/>
        <w:left w:val="none" w:sz="0" w:space="0" w:color="auto"/>
        <w:bottom w:val="none" w:sz="0" w:space="0" w:color="auto"/>
        <w:right w:val="none" w:sz="0" w:space="0" w:color="auto"/>
      </w:divBdr>
    </w:div>
    <w:div w:id="1195074404">
      <w:bodyDiv w:val="1"/>
      <w:marLeft w:val="0"/>
      <w:marRight w:val="0"/>
      <w:marTop w:val="0"/>
      <w:marBottom w:val="0"/>
      <w:divBdr>
        <w:top w:val="none" w:sz="0" w:space="0" w:color="auto"/>
        <w:left w:val="none" w:sz="0" w:space="0" w:color="auto"/>
        <w:bottom w:val="none" w:sz="0" w:space="0" w:color="auto"/>
        <w:right w:val="none" w:sz="0" w:space="0" w:color="auto"/>
      </w:divBdr>
    </w:div>
    <w:div w:id="1309289210">
      <w:bodyDiv w:val="1"/>
      <w:marLeft w:val="0"/>
      <w:marRight w:val="0"/>
      <w:marTop w:val="0"/>
      <w:marBottom w:val="0"/>
      <w:divBdr>
        <w:top w:val="none" w:sz="0" w:space="0" w:color="auto"/>
        <w:left w:val="none" w:sz="0" w:space="0" w:color="auto"/>
        <w:bottom w:val="none" w:sz="0" w:space="0" w:color="auto"/>
        <w:right w:val="none" w:sz="0" w:space="0" w:color="auto"/>
      </w:divBdr>
    </w:div>
    <w:div w:id="1334139437">
      <w:bodyDiv w:val="1"/>
      <w:marLeft w:val="0"/>
      <w:marRight w:val="0"/>
      <w:marTop w:val="0"/>
      <w:marBottom w:val="0"/>
      <w:divBdr>
        <w:top w:val="none" w:sz="0" w:space="0" w:color="auto"/>
        <w:left w:val="none" w:sz="0" w:space="0" w:color="auto"/>
        <w:bottom w:val="none" w:sz="0" w:space="0" w:color="auto"/>
        <w:right w:val="none" w:sz="0" w:space="0" w:color="auto"/>
      </w:divBdr>
    </w:div>
    <w:div w:id="1413163189">
      <w:bodyDiv w:val="1"/>
      <w:marLeft w:val="0"/>
      <w:marRight w:val="0"/>
      <w:marTop w:val="0"/>
      <w:marBottom w:val="0"/>
      <w:divBdr>
        <w:top w:val="none" w:sz="0" w:space="0" w:color="auto"/>
        <w:left w:val="none" w:sz="0" w:space="0" w:color="auto"/>
        <w:bottom w:val="none" w:sz="0" w:space="0" w:color="auto"/>
        <w:right w:val="none" w:sz="0" w:space="0" w:color="auto"/>
      </w:divBdr>
    </w:div>
    <w:div w:id="1433738838">
      <w:bodyDiv w:val="1"/>
      <w:marLeft w:val="0"/>
      <w:marRight w:val="0"/>
      <w:marTop w:val="0"/>
      <w:marBottom w:val="0"/>
      <w:divBdr>
        <w:top w:val="none" w:sz="0" w:space="0" w:color="auto"/>
        <w:left w:val="none" w:sz="0" w:space="0" w:color="auto"/>
        <w:bottom w:val="none" w:sz="0" w:space="0" w:color="auto"/>
        <w:right w:val="none" w:sz="0" w:space="0" w:color="auto"/>
      </w:divBdr>
    </w:div>
    <w:div w:id="1574507335">
      <w:bodyDiv w:val="1"/>
      <w:marLeft w:val="0"/>
      <w:marRight w:val="0"/>
      <w:marTop w:val="0"/>
      <w:marBottom w:val="0"/>
      <w:divBdr>
        <w:top w:val="none" w:sz="0" w:space="0" w:color="auto"/>
        <w:left w:val="none" w:sz="0" w:space="0" w:color="auto"/>
        <w:bottom w:val="none" w:sz="0" w:space="0" w:color="auto"/>
        <w:right w:val="none" w:sz="0" w:space="0" w:color="auto"/>
      </w:divBdr>
    </w:div>
    <w:div w:id="1596747234">
      <w:bodyDiv w:val="1"/>
      <w:marLeft w:val="0"/>
      <w:marRight w:val="0"/>
      <w:marTop w:val="0"/>
      <w:marBottom w:val="0"/>
      <w:divBdr>
        <w:top w:val="none" w:sz="0" w:space="0" w:color="auto"/>
        <w:left w:val="none" w:sz="0" w:space="0" w:color="auto"/>
        <w:bottom w:val="none" w:sz="0" w:space="0" w:color="auto"/>
        <w:right w:val="none" w:sz="0" w:space="0" w:color="auto"/>
      </w:divBdr>
    </w:div>
    <w:div w:id="1600872430">
      <w:bodyDiv w:val="1"/>
      <w:marLeft w:val="0"/>
      <w:marRight w:val="0"/>
      <w:marTop w:val="0"/>
      <w:marBottom w:val="0"/>
      <w:divBdr>
        <w:top w:val="none" w:sz="0" w:space="0" w:color="auto"/>
        <w:left w:val="none" w:sz="0" w:space="0" w:color="auto"/>
        <w:bottom w:val="none" w:sz="0" w:space="0" w:color="auto"/>
        <w:right w:val="none" w:sz="0" w:space="0" w:color="auto"/>
      </w:divBdr>
    </w:div>
    <w:div w:id="1633437810">
      <w:bodyDiv w:val="1"/>
      <w:marLeft w:val="0"/>
      <w:marRight w:val="0"/>
      <w:marTop w:val="0"/>
      <w:marBottom w:val="0"/>
      <w:divBdr>
        <w:top w:val="none" w:sz="0" w:space="0" w:color="auto"/>
        <w:left w:val="none" w:sz="0" w:space="0" w:color="auto"/>
        <w:bottom w:val="none" w:sz="0" w:space="0" w:color="auto"/>
        <w:right w:val="none" w:sz="0" w:space="0" w:color="auto"/>
      </w:divBdr>
    </w:div>
    <w:div w:id="1765570282">
      <w:bodyDiv w:val="1"/>
      <w:marLeft w:val="0"/>
      <w:marRight w:val="0"/>
      <w:marTop w:val="0"/>
      <w:marBottom w:val="0"/>
      <w:divBdr>
        <w:top w:val="none" w:sz="0" w:space="0" w:color="auto"/>
        <w:left w:val="none" w:sz="0" w:space="0" w:color="auto"/>
        <w:bottom w:val="none" w:sz="0" w:space="0" w:color="auto"/>
        <w:right w:val="none" w:sz="0" w:space="0" w:color="auto"/>
      </w:divBdr>
    </w:div>
    <w:div w:id="1918781139">
      <w:bodyDiv w:val="1"/>
      <w:marLeft w:val="0"/>
      <w:marRight w:val="0"/>
      <w:marTop w:val="0"/>
      <w:marBottom w:val="0"/>
      <w:divBdr>
        <w:top w:val="none" w:sz="0" w:space="0" w:color="auto"/>
        <w:left w:val="none" w:sz="0" w:space="0" w:color="auto"/>
        <w:bottom w:val="none" w:sz="0" w:space="0" w:color="auto"/>
        <w:right w:val="none" w:sz="0" w:space="0" w:color="auto"/>
      </w:divBdr>
    </w:div>
    <w:div w:id="1973293004">
      <w:bodyDiv w:val="1"/>
      <w:marLeft w:val="0"/>
      <w:marRight w:val="0"/>
      <w:marTop w:val="0"/>
      <w:marBottom w:val="0"/>
      <w:divBdr>
        <w:top w:val="none" w:sz="0" w:space="0" w:color="auto"/>
        <w:left w:val="none" w:sz="0" w:space="0" w:color="auto"/>
        <w:bottom w:val="none" w:sz="0" w:space="0" w:color="auto"/>
        <w:right w:val="none" w:sz="0" w:space="0" w:color="auto"/>
      </w:divBdr>
    </w:div>
    <w:div w:id="20972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87DCCD-0EB1-4B06-9162-2E26F8A5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ismail - [2010]</cp:lastModifiedBy>
  <cp:revision>2</cp:revision>
  <dcterms:created xsi:type="dcterms:W3CDTF">2021-06-08T08:18:00Z</dcterms:created>
  <dcterms:modified xsi:type="dcterms:W3CDTF">2021-06-08T08:18:00Z</dcterms:modified>
</cp:coreProperties>
</file>